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6DC82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B321C">
        <w:rPr>
          <w:rFonts w:ascii="Times New Roman" w:hAnsi="Times New Roman" w:cs="Times New Roman"/>
          <w:b/>
          <w:smallCaps/>
          <w:sz w:val="24"/>
          <w:szCs w:val="24"/>
        </w:rPr>
        <w:t>teológiai és valláspedagógiai szempontok bibliai történetekhez</w:t>
      </w:r>
    </w:p>
    <w:p w14:paraId="54065226" w14:textId="5100C510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594E136" w14:textId="77777777" w:rsidR="007A24DA" w:rsidRPr="004B321C" w:rsidRDefault="007A24DA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18A5D5D" w14:textId="77777777" w:rsidR="00004EF3" w:rsidRPr="004B321C" w:rsidRDefault="00004EF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ab/>
      </w:r>
      <w:r w:rsidRPr="004B321C">
        <w:rPr>
          <w:rFonts w:ascii="Times New Roman" w:hAnsi="Times New Roman" w:cs="Times New Roman"/>
          <w:sz w:val="24"/>
          <w:szCs w:val="24"/>
        </w:rPr>
        <w:t>Az anyag célja a hitéleti neveléssel foglalkozó óvodapedagógusok, az óvodai hittanoktatás területén szolgáló hittanoktatók és lelkészek munkájának segítése.</w:t>
      </w:r>
    </w:p>
    <w:p w14:paraId="042C7F4C" w14:textId="5DC71E4E" w:rsidR="00004EF3" w:rsidRPr="004B321C" w:rsidRDefault="00004EF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ab/>
        <w:t>Amikor a bibliai történetek üzenetét szeretnénk átadni az óvodáskorú (3</w:t>
      </w:r>
      <w:r w:rsidR="00F85381" w:rsidRPr="004B321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DFDFD"/>
        </w:rPr>
        <w:t>–</w:t>
      </w:r>
      <w:r w:rsidRPr="004B321C">
        <w:rPr>
          <w:rFonts w:ascii="Times New Roman" w:hAnsi="Times New Roman" w:cs="Times New Roman"/>
          <w:sz w:val="24"/>
          <w:szCs w:val="24"/>
        </w:rPr>
        <w:t>6 éves) gyermekeknek, akkor kettős szempontrendszerre tekintünk. Egyrészt a bibliai történet teológiai hátter</w:t>
      </w:r>
      <w:r w:rsidR="00512FEC">
        <w:rPr>
          <w:rFonts w:ascii="Times New Roman" w:hAnsi="Times New Roman" w:cs="Times New Roman"/>
          <w:sz w:val="24"/>
          <w:szCs w:val="24"/>
        </w:rPr>
        <w:t>éhez</w:t>
      </w:r>
      <w:r w:rsidRPr="004B321C">
        <w:rPr>
          <w:rFonts w:ascii="Times New Roman" w:hAnsi="Times New Roman" w:cs="Times New Roman"/>
          <w:sz w:val="24"/>
          <w:szCs w:val="24"/>
        </w:rPr>
        <w:t>, másrészt a gyermek életkori, fejlődéslélektani sajátosságaihoz igazodunk. E két terület metszetében keressük az üzenetet, amelyet, munkánkat megáldva, a Szentlélek Isten képes igazán eljuttatni hallgatóinkhoz.</w:t>
      </w:r>
    </w:p>
    <w:p w14:paraId="3A1C372A" w14:textId="77777777" w:rsidR="00C433EE" w:rsidRPr="004B321C" w:rsidRDefault="00C433E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7D14B5" w14:textId="77777777" w:rsidR="00C433EE" w:rsidRPr="004B321C" w:rsidRDefault="00C433E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904469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7F4469A" wp14:editId="51457509">
            <wp:extent cx="3554505" cy="1999409"/>
            <wp:effectExtent l="0" t="0" r="8255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0082" cy="200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D9D561F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7FDC545" w14:textId="77777777" w:rsidR="00004EF3" w:rsidRPr="004B321C" w:rsidRDefault="00004EF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ab/>
        <w:t>Az első, áttekintő oldalon találunk egy rövid összegzést az adott bibliai történet fő mondanivalójáról, néhány kiemelt teológiai hangsúly, a hozzájuk kapcsolódó, felnőttekben megfogalmazódó életkérdések és a bibliai történethez kötődő valláspedagógiai szempontok feltüntetésével.</w:t>
      </w:r>
    </w:p>
    <w:p w14:paraId="6D85B205" w14:textId="15521D11" w:rsidR="00004EF3" w:rsidRPr="004B321C" w:rsidRDefault="00004EF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ab/>
        <w:t xml:space="preserve">A teológiai és valláspedagógiai szempontok részletes kifejtése keretében sor kerül a bibliai történet rövid összefoglalására, a bibliai szövegkörnyezetben való elhelyezésére, a fő mondanivaló megfogalmazására. Kortörténeti sajátosságok, helyszínek bemutatása segíti a további megértést, majd a kiemelt teológiai hangsúlyokról olvashatunk. Az összefoglaló táblázat tovább vezet a teológiai mondanivaló megértésétől saját életkérdéseinkhez, és a </w:t>
      </w:r>
      <w:r w:rsidR="006766ED" w:rsidRPr="004B32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DFDFD"/>
        </w:rPr>
        <w:t>3–6</w:t>
      </w:r>
      <w:r w:rsidRPr="004B321C">
        <w:rPr>
          <w:rFonts w:ascii="Times New Roman" w:hAnsi="Times New Roman" w:cs="Times New Roman"/>
          <w:sz w:val="24"/>
          <w:szCs w:val="24"/>
        </w:rPr>
        <w:t xml:space="preserve"> éves gyermekek világához való kapcsolódáshoz. A második nagy egységben először a kisgyermekek hitének általános jellemzőire figyelünk, majd az adott bibliai történet kapcsán felmerülő valláspedagógiai szempontokhoz közelítünk.</w:t>
      </w:r>
    </w:p>
    <w:p w14:paraId="3D0B4E5F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5CA635B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05299E2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BE66ECF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235D0D8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599B98D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57009DA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636A972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A0F2532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212E481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9D4EDBA" w14:textId="77777777" w:rsidR="00F0679C" w:rsidRPr="004B321C" w:rsidRDefault="00F0679C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8B0A947" w14:textId="77777777" w:rsidR="00F0679C" w:rsidRPr="004B321C" w:rsidRDefault="00F0679C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C5ABED1" w14:textId="77777777" w:rsidR="00F0679C" w:rsidRPr="004B321C" w:rsidRDefault="00F0679C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0573057" w14:textId="77777777" w:rsidR="00F0679C" w:rsidRPr="004B321C" w:rsidRDefault="00F0679C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BE66055" w14:textId="77777777" w:rsidR="00F0679C" w:rsidRPr="004B321C" w:rsidRDefault="00F0679C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00A77D8" w14:textId="77777777" w:rsidR="00F0679C" w:rsidRPr="004B321C" w:rsidRDefault="00F0679C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CA46093" w14:textId="1D999E05" w:rsidR="00F0679C" w:rsidRPr="004B321C" w:rsidRDefault="00F0679C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94FEDD3" w14:textId="7A63807B" w:rsidR="006D145E" w:rsidRPr="004B321C" w:rsidRDefault="006D145E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1232246" w14:textId="7B9C58E0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4B32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lastRenderedPageBreak/>
        <w:t xml:space="preserve">Teológiai és valláspedagógiai szempontok </w:t>
      </w:r>
      <w:r w:rsidR="00CA186A" w:rsidRPr="004B32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 xml:space="preserve">a </w:t>
      </w:r>
      <w:r w:rsidR="002644EA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mennybemenetel</w:t>
      </w:r>
      <w:r w:rsidR="00A43279" w:rsidRPr="004B32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 xml:space="preserve"> tört</w:t>
      </w:r>
      <w:r w:rsidR="00EF286D" w:rsidRPr="004B32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é</w:t>
      </w:r>
      <w:r w:rsidR="00A43279" w:rsidRPr="004B32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net</w:t>
      </w:r>
      <w:r w:rsidR="002644EA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é</w:t>
      </w:r>
      <w:r w:rsidR="00A43279" w:rsidRPr="004B32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hez</w:t>
      </w:r>
    </w:p>
    <w:p w14:paraId="43FBAD08" w14:textId="5B1AEB3D" w:rsidR="00DA2FF6" w:rsidRPr="004B321C" w:rsidRDefault="00CF5CD1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(</w:t>
      </w:r>
      <w:r w:rsidR="00E83710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Az a</w:t>
      </w: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postolok cselekedetei 1,4</w:t>
      </w:r>
      <w:r w:rsidRPr="00CF5CD1"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</w:rPr>
        <w:t>–</w:t>
      </w:r>
      <w:r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11</w:t>
      </w:r>
      <w:r w:rsidR="00DA2FF6" w:rsidRPr="004B32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)</w:t>
      </w:r>
    </w:p>
    <w:p w14:paraId="7BE6A820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color w:val="FF0000"/>
          <w:sz w:val="24"/>
          <w:szCs w:val="24"/>
        </w:rPr>
      </w:pPr>
      <w:r w:rsidRPr="004B321C">
        <w:rPr>
          <w:rFonts w:ascii="Times New Roman" w:hAnsi="Times New Roman" w:cs="Times New Roman"/>
          <w:b/>
          <w:smallCaps/>
          <w:color w:val="FF0000"/>
          <w:sz w:val="24"/>
          <w:szCs w:val="24"/>
        </w:rPr>
        <w:t>A szakmai anyag rövid összefoglalása</w:t>
      </w:r>
    </w:p>
    <w:p w14:paraId="5ACCC584" w14:textId="75EB4D25" w:rsidR="00004EF3" w:rsidRPr="004B321C" w:rsidRDefault="00004EF3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1E3572" w14:textId="325140D0" w:rsidR="002F61B3" w:rsidRDefault="002F61B3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Jézus az Olajfák hegyére ment a tanítványaival. Megparancsolta nekik, hogy várjanak arra, hogy eljöjjön hozzájuk a Szentlélek, és hogy legyenek tanúi szerte a világon. Ezután a tanítványok szeme láttára felemelkedett, és felhő takarta el. A tanítványok csodálkozva néztek az ég felé. Két fehér ruhás férfi állt meg mellettük, és azt mondták, hogy úgy jön majd el, ahogyan látták Őt felmenni a mennybe. A tanítványok visszatértek Jeruzsálembe és együtt imádkoztak.</w:t>
      </w:r>
    </w:p>
    <w:p w14:paraId="723048C5" w14:textId="1E350D45" w:rsidR="002F61B3" w:rsidRPr="004B321C" w:rsidRDefault="002F61B3" w:rsidP="002F6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Jézus mennybemenetelének története hangsúlyt tesz arra, hogy Jézus a feltámadt és teljes dicsőséget nyert király, uralkodó. A tanítványoknak azt ígéri Jézus, hogy megkapják a Szentlélek ajándékát. A Szentlélek Őt helyettesíti, Őt képviseli, az Ő erejét közvetíti számukra. Erre a különleges eseményre kerül sor pünkösd ünnepén.</w:t>
      </w:r>
      <w:r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14:paraId="6CAE842A" w14:textId="5EE6F1A6" w:rsidR="00004EF3" w:rsidRPr="004B321C" w:rsidRDefault="00004EF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 következő táblázatban együtt láthatjuk a </w:t>
      </w:r>
      <w:r w:rsidR="00E17102" w:rsidRPr="004B321C">
        <w:rPr>
          <w:rFonts w:ascii="Times New Roman" w:hAnsi="Times New Roman" w:cs="Times New Roman"/>
          <w:sz w:val="24"/>
          <w:szCs w:val="24"/>
        </w:rPr>
        <w:t>bibliai szakaszból</w:t>
      </w:r>
      <w:r w:rsidRPr="004B321C">
        <w:rPr>
          <w:rFonts w:ascii="Times New Roman" w:hAnsi="Times New Roman" w:cs="Times New Roman"/>
          <w:sz w:val="24"/>
          <w:szCs w:val="24"/>
        </w:rPr>
        <w:t xml:space="preserve"> kiemelt teológiai hangsúlyokat, a felnőtt szemével megfogalmazódó életkérdéseket, és a 3</w:t>
      </w:r>
      <w:r w:rsidR="00F85381" w:rsidRPr="004B321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DFDFD"/>
        </w:rPr>
        <w:t>–</w:t>
      </w:r>
      <w:r w:rsidRPr="004B321C">
        <w:rPr>
          <w:rFonts w:ascii="Times New Roman" w:hAnsi="Times New Roman" w:cs="Times New Roman"/>
          <w:sz w:val="24"/>
          <w:szCs w:val="24"/>
        </w:rPr>
        <w:t>6 éves gyermekek világához való kapcsolódásunk valláspedagógiai szempontjainak összefoglalását.</w:t>
      </w:r>
    </w:p>
    <w:p w14:paraId="7346122D" w14:textId="77777777" w:rsidR="00AB7008" w:rsidRPr="004B321C" w:rsidRDefault="00AB7008" w:rsidP="00AB70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ED771DE" w14:textId="77777777" w:rsidR="00CF5CD1" w:rsidRPr="004B321C" w:rsidRDefault="00CF5CD1" w:rsidP="00CF5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964"/>
        <w:gridCol w:w="3439"/>
        <w:gridCol w:w="3176"/>
        <w:gridCol w:w="3048"/>
      </w:tblGrid>
      <w:tr w:rsidR="00CF5CD1" w:rsidRPr="004B321C" w14:paraId="7E6021F3" w14:textId="77777777" w:rsidTr="004C0B1F">
        <w:tc>
          <w:tcPr>
            <w:tcW w:w="704" w:type="dxa"/>
          </w:tcPr>
          <w:p w14:paraId="6A3827AA" w14:textId="77777777" w:rsidR="00CF5CD1" w:rsidRPr="004B321C" w:rsidRDefault="00CF5CD1" w:rsidP="004C0B1F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569E25" w14:textId="77777777" w:rsidR="00CF5CD1" w:rsidRPr="004B321C" w:rsidRDefault="00CF5CD1" w:rsidP="004C0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/>
                <w:sz w:val="24"/>
                <w:szCs w:val="24"/>
              </w:rPr>
              <w:t>Teológiai hangsúlyok</w:t>
            </w:r>
          </w:p>
        </w:tc>
        <w:tc>
          <w:tcPr>
            <w:tcW w:w="3260" w:type="dxa"/>
          </w:tcPr>
          <w:p w14:paraId="20FDAECF" w14:textId="77777777" w:rsidR="00CF5CD1" w:rsidRPr="004B321C" w:rsidRDefault="00CF5CD1" w:rsidP="004C0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/>
                <w:sz w:val="24"/>
                <w:szCs w:val="24"/>
              </w:rPr>
              <w:t>Életkérdések a felnőtt szemével</w:t>
            </w:r>
          </w:p>
        </w:tc>
        <w:tc>
          <w:tcPr>
            <w:tcW w:w="3119" w:type="dxa"/>
          </w:tcPr>
          <w:p w14:paraId="3F280BF9" w14:textId="77777777" w:rsidR="00CF5CD1" w:rsidRPr="004B321C" w:rsidRDefault="00CF5CD1" w:rsidP="004C0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/>
                <w:sz w:val="24"/>
                <w:szCs w:val="24"/>
              </w:rPr>
              <w:t>Valláspedagógiai szempontok: kapcsolódás a kisgyermekhez (3</w:t>
            </w:r>
            <w:r w:rsidRPr="00140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B321C">
              <w:rPr>
                <w:rFonts w:ascii="Times New Roman" w:hAnsi="Times New Roman" w:cs="Times New Roman"/>
                <w:b/>
                <w:sz w:val="24"/>
                <w:szCs w:val="24"/>
              </w:rPr>
              <w:t>6 év)</w:t>
            </w:r>
          </w:p>
        </w:tc>
      </w:tr>
      <w:tr w:rsidR="00CF5CD1" w:rsidRPr="004B321C" w14:paraId="50C22C47" w14:textId="77777777" w:rsidTr="004C0B1F">
        <w:trPr>
          <w:trHeight w:val="983"/>
        </w:trPr>
        <w:tc>
          <w:tcPr>
            <w:tcW w:w="704" w:type="dxa"/>
          </w:tcPr>
          <w:p w14:paraId="490366F4" w14:textId="77777777" w:rsidR="00CF5CD1" w:rsidRPr="004B321C" w:rsidRDefault="00CF5CD1" w:rsidP="004C0B1F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44BEB637" w14:textId="4D0CCEAF" w:rsidR="00CF5CD1" w:rsidRPr="004B321C" w:rsidRDefault="00CF5CD1" w:rsidP="004C0B1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Jézus a világ királya – Övé minden hatalom</w:t>
            </w:r>
          </w:p>
        </w:tc>
        <w:tc>
          <w:tcPr>
            <w:tcW w:w="3260" w:type="dxa"/>
          </w:tcPr>
          <w:p w14:paraId="5447E561" w14:textId="77777777" w:rsidR="00CF5CD1" w:rsidRPr="00CF5CD1" w:rsidRDefault="00CF5CD1" w:rsidP="00CF5CD1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bCs/>
                <w:kern w:val="24"/>
              </w:rPr>
              <w:t>Mit gondolok Jézusról?</w:t>
            </w:r>
          </w:p>
          <w:p w14:paraId="21386389" w14:textId="65379161" w:rsidR="00CF5CD1" w:rsidRPr="004B321C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Mit jelent az, hogy Ő Ura az életemnek?</w:t>
            </w:r>
          </w:p>
        </w:tc>
        <w:tc>
          <w:tcPr>
            <w:tcW w:w="3119" w:type="dxa"/>
          </w:tcPr>
          <w:p w14:paraId="43E3BE09" w14:textId="77777777" w:rsidR="00CF5CD1" w:rsidRPr="00CF5CD1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Az istenkép formálódása</w:t>
            </w:r>
          </w:p>
          <w:p w14:paraId="6CB75844" w14:textId="12FE428D" w:rsidR="00CF5CD1" w:rsidRPr="004B321C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 hatalmas és bennünket szerető Jézus</w:t>
            </w:r>
          </w:p>
        </w:tc>
      </w:tr>
      <w:tr w:rsidR="00CF5CD1" w:rsidRPr="004B321C" w14:paraId="26480029" w14:textId="77777777" w:rsidTr="004C0B1F">
        <w:trPr>
          <w:trHeight w:val="983"/>
        </w:trPr>
        <w:tc>
          <w:tcPr>
            <w:tcW w:w="704" w:type="dxa"/>
          </w:tcPr>
          <w:p w14:paraId="44297822" w14:textId="77777777" w:rsidR="00CF5CD1" w:rsidRPr="004B321C" w:rsidRDefault="00CF5CD1" w:rsidP="004C0B1F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458F6142" w14:textId="634E1BB8" w:rsidR="00CF5CD1" w:rsidRPr="004B321C" w:rsidRDefault="00CF5CD1" w:rsidP="004C0B1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Jézus vár a mennyei hazában – Örök életet ad</w:t>
            </w:r>
          </w:p>
        </w:tc>
        <w:tc>
          <w:tcPr>
            <w:tcW w:w="3260" w:type="dxa"/>
          </w:tcPr>
          <w:p w14:paraId="252874CD" w14:textId="77777777" w:rsidR="00CF5CD1" w:rsidRPr="00CF5CD1" w:rsidRDefault="00CF5CD1" w:rsidP="00CF5CD1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kern w:val="24"/>
              </w:rPr>
              <w:t>Hogyan gondolok az elmúlásra?</w:t>
            </w:r>
          </w:p>
          <w:p w14:paraId="1C15B411" w14:textId="77777777" w:rsidR="00CF5CD1" w:rsidRPr="00CF5CD1" w:rsidRDefault="00CF5CD1" w:rsidP="00CF5CD1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kern w:val="24"/>
              </w:rPr>
              <w:t>Hogyan élem meg a veszteséget, a gyászt?</w:t>
            </w:r>
          </w:p>
          <w:p w14:paraId="4A9000D5" w14:textId="77777777" w:rsidR="00CF5CD1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Milyen segítséget adnak nekem a hitbeli kapaszkodók?</w:t>
            </w:r>
          </w:p>
          <w:p w14:paraId="13334DDB" w14:textId="449C99CF" w:rsidR="00F62ACC" w:rsidRPr="004B321C" w:rsidRDefault="00F62ACC" w:rsidP="00F62A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Hogyan gondolok arra, ami a mennyei hazában vár rám?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Milyen reménységet ad nekem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az örök élet távlata?</w:t>
            </w:r>
          </w:p>
        </w:tc>
        <w:tc>
          <w:tcPr>
            <w:tcW w:w="3119" w:type="dxa"/>
          </w:tcPr>
          <w:p w14:paraId="12281CF2" w14:textId="77777777" w:rsidR="00CF5CD1" w:rsidRPr="00CF5CD1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 gyermek és a halál,</w:t>
            </w:r>
          </w:p>
          <w:p w14:paraId="4EE0EF45" w14:textId="6EB05DC0" w:rsidR="00CF5CD1" w:rsidRPr="004B321C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 gyermek és a gyász</w:t>
            </w:r>
          </w:p>
        </w:tc>
      </w:tr>
      <w:tr w:rsidR="00CF5CD1" w:rsidRPr="004B321C" w14:paraId="7A1813F0" w14:textId="77777777" w:rsidTr="004C0B1F">
        <w:trPr>
          <w:trHeight w:val="1751"/>
        </w:trPr>
        <w:tc>
          <w:tcPr>
            <w:tcW w:w="704" w:type="dxa"/>
          </w:tcPr>
          <w:p w14:paraId="333AF36C" w14:textId="77777777" w:rsidR="00CF5CD1" w:rsidRPr="004B321C" w:rsidRDefault="00CF5CD1" w:rsidP="004C0B1F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B550766" w14:textId="408E3798" w:rsidR="00CF5CD1" w:rsidRDefault="00CF5CD1" w:rsidP="00CF5CD1">
            <w:pPr>
              <w:pStyle w:val="NormlWeb"/>
              <w:spacing w:before="0" w:beforeAutospacing="0" w:after="0" w:afterAutospacing="0"/>
              <w:rPr>
                <w:bCs/>
                <w:kern w:val="24"/>
              </w:rPr>
            </w:pPr>
            <w:r w:rsidRPr="00CF5CD1">
              <w:rPr>
                <w:bCs/>
                <w:kern w:val="24"/>
              </w:rPr>
              <w:t>A református egyházi év, a mennybemenetel ünnepe</w:t>
            </w:r>
          </w:p>
          <w:p w14:paraId="2AF78C06" w14:textId="77777777" w:rsidR="00CF5CD1" w:rsidRPr="00CF5CD1" w:rsidRDefault="00CF5CD1" w:rsidP="00CF5CD1">
            <w:pPr>
              <w:pStyle w:val="NormlWeb"/>
              <w:spacing w:before="0" w:beforeAutospacing="0" w:after="0" w:afterAutospacing="0"/>
            </w:pPr>
          </w:p>
          <w:p w14:paraId="7809A0EE" w14:textId="77777777" w:rsidR="00CF5CD1" w:rsidRPr="00CF5CD1" w:rsidRDefault="00CF5CD1" w:rsidP="00CF5CD1">
            <w:pPr>
              <w:pStyle w:val="NormlWeb"/>
              <w:spacing w:before="0" w:beforeAutospacing="0" w:after="0" w:afterAutospacing="0"/>
            </w:pPr>
            <w:r w:rsidRPr="00CF5CD1">
              <w:rPr>
                <w:bCs/>
                <w:kern w:val="24"/>
              </w:rPr>
              <w:t>Ünnepeinken Jézus tetteiért adunk hálát</w:t>
            </w:r>
          </w:p>
          <w:p w14:paraId="4047C6CE" w14:textId="6DCED3D9" w:rsidR="00CF5CD1" w:rsidRPr="004B321C" w:rsidRDefault="00CF5CD1" w:rsidP="00CF5CD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Az ünnepek a hálaadás és a lelki megerősödés alkalmai</w:t>
            </w:r>
            <w:r w:rsidRPr="004B3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D73EE7E" w14:textId="77777777" w:rsidR="00CF5CD1" w:rsidRPr="00CF5CD1" w:rsidRDefault="00CF5CD1" w:rsidP="00CF5CD1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kern w:val="24"/>
              </w:rPr>
              <w:t>Hogyan élem át az ünnepeket?</w:t>
            </w:r>
          </w:p>
          <w:p w14:paraId="139155E1" w14:textId="77777777" w:rsidR="00CF5CD1" w:rsidRPr="00CF5CD1" w:rsidRDefault="00CF5CD1" w:rsidP="00CF5CD1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kern w:val="24"/>
              </w:rPr>
              <w:t>Mi segít abban, hogy az ünnepeket felemelőnek lássam?</w:t>
            </w:r>
          </w:p>
          <w:p w14:paraId="3095F1B0" w14:textId="49986730" w:rsidR="00CF5CD1" w:rsidRPr="004B321C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Hogyan tudok segíteni a gyermekeknek, családoknak, gyülekezetemnek az ünnepi időszakokban?</w:t>
            </w:r>
          </w:p>
        </w:tc>
        <w:tc>
          <w:tcPr>
            <w:tcW w:w="3119" w:type="dxa"/>
          </w:tcPr>
          <w:p w14:paraId="0365C62E" w14:textId="77777777" w:rsidR="00CF5CD1" w:rsidRPr="004B321C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Ünnepeljünk együtt!</w:t>
            </w:r>
          </w:p>
          <w:p w14:paraId="727092FF" w14:textId="77777777" w:rsidR="00CF5CD1" w:rsidRPr="004B321C" w:rsidRDefault="00CF5CD1" w:rsidP="004C0B1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  <w:p w14:paraId="63C43AFE" w14:textId="77777777" w:rsidR="00CF5CD1" w:rsidRPr="004B321C" w:rsidRDefault="00CF5CD1" w:rsidP="00CF5CD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Az ünneplés és a rítusok megerősítő szerepe a kisgyermek életében</w:t>
            </w:r>
          </w:p>
        </w:tc>
      </w:tr>
    </w:tbl>
    <w:p w14:paraId="08C1CD16" w14:textId="77777777" w:rsidR="00CF5CD1" w:rsidRPr="004B321C" w:rsidRDefault="00CF5CD1" w:rsidP="00CF5C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DD9E3B7" w14:textId="0AE58D6A" w:rsidR="00EF286D" w:rsidRDefault="00EF286D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6ED9C6" w14:textId="51724ADD" w:rsidR="002F61B3" w:rsidRDefault="002F61B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AEEDD6" w14:textId="0178942B" w:rsidR="002F61B3" w:rsidRDefault="002F61B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D8F46A" w14:textId="58D816EC" w:rsidR="002F61B3" w:rsidRDefault="002F61B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F44395" w14:textId="722741B2" w:rsidR="002F61B3" w:rsidRDefault="002F61B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103256" w14:textId="204278D9" w:rsidR="002F61B3" w:rsidRDefault="002F61B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22ECA2" w14:textId="60C86611" w:rsidR="002F61B3" w:rsidRDefault="002F61B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A117EB" w14:textId="5E69631F" w:rsidR="00004EF3" w:rsidRPr="004B321C" w:rsidRDefault="00004EF3" w:rsidP="00AB70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color w:val="00B050"/>
          <w:sz w:val="24"/>
          <w:szCs w:val="24"/>
        </w:rPr>
      </w:pPr>
      <w:r w:rsidRPr="004B321C">
        <w:rPr>
          <w:rFonts w:ascii="Times New Roman" w:hAnsi="Times New Roman" w:cs="Times New Roman"/>
          <w:b/>
          <w:smallCaps/>
          <w:color w:val="00B050"/>
          <w:sz w:val="24"/>
          <w:szCs w:val="24"/>
        </w:rPr>
        <w:lastRenderedPageBreak/>
        <w:t xml:space="preserve">Teológiai és valláspedagógiai szempontok </w:t>
      </w:r>
      <w:r w:rsidR="00DA2FF6" w:rsidRPr="004B321C">
        <w:rPr>
          <w:rFonts w:ascii="Times New Roman" w:hAnsi="Times New Roman" w:cs="Times New Roman"/>
          <w:b/>
          <w:smallCaps/>
          <w:color w:val="00B050"/>
          <w:sz w:val="24"/>
          <w:szCs w:val="24"/>
        </w:rPr>
        <w:t>a pünkösd</w:t>
      </w:r>
      <w:r w:rsidR="007408F8" w:rsidRPr="004B321C">
        <w:rPr>
          <w:rFonts w:ascii="Times New Roman" w:hAnsi="Times New Roman" w:cs="Times New Roman"/>
          <w:b/>
          <w:smallCaps/>
          <w:color w:val="00B050"/>
          <w:sz w:val="24"/>
          <w:szCs w:val="24"/>
        </w:rPr>
        <w:t>i történet</w:t>
      </w:r>
      <w:r w:rsidR="00EF286D" w:rsidRPr="004B321C">
        <w:rPr>
          <w:rFonts w:ascii="Times New Roman" w:hAnsi="Times New Roman" w:cs="Times New Roman"/>
          <w:b/>
          <w:smallCaps/>
          <w:color w:val="00B050"/>
          <w:sz w:val="24"/>
          <w:szCs w:val="24"/>
        </w:rPr>
        <w:t>hez</w:t>
      </w:r>
    </w:p>
    <w:p w14:paraId="481F5AFA" w14:textId="77777777" w:rsidR="00004EF3" w:rsidRPr="004B321C" w:rsidRDefault="00004EF3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color w:val="00B050"/>
          <w:sz w:val="24"/>
          <w:szCs w:val="24"/>
        </w:rPr>
      </w:pPr>
      <w:r w:rsidRPr="004B321C">
        <w:rPr>
          <w:rFonts w:ascii="Times New Roman" w:hAnsi="Times New Roman" w:cs="Times New Roman"/>
          <w:b/>
          <w:smallCaps/>
          <w:color w:val="00B050"/>
          <w:sz w:val="24"/>
          <w:szCs w:val="24"/>
        </w:rPr>
        <w:t>A szakmai anyag részletes kifejtése</w:t>
      </w:r>
    </w:p>
    <w:p w14:paraId="75F20308" w14:textId="362B57C1" w:rsidR="00004EF3" w:rsidRPr="004B321C" w:rsidRDefault="00004EF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D25291" w14:textId="77777777" w:rsidR="00826BFC" w:rsidRPr="004B321C" w:rsidRDefault="00826BFC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6B3E6B" w14:textId="174DFA38" w:rsidR="00004EF3" w:rsidRPr="004B321C" w:rsidRDefault="00004EF3" w:rsidP="000F7485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4B321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Teológiai szempontok</w:t>
      </w:r>
    </w:p>
    <w:p w14:paraId="0D467A19" w14:textId="77777777" w:rsidR="00004EF3" w:rsidRPr="004B321C" w:rsidRDefault="00004EF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862632" w14:textId="26E5233B" w:rsidR="00CC4608" w:rsidRPr="004B321C" w:rsidRDefault="00004EF3" w:rsidP="000F7485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A </w:t>
      </w:r>
      <w:r w:rsidR="00B76464" w:rsidRPr="004B321C">
        <w:rPr>
          <w:rFonts w:ascii="Times New Roman" w:hAnsi="Times New Roman" w:cs="Times New Roman"/>
          <w:smallCaps/>
          <w:sz w:val="24"/>
          <w:szCs w:val="24"/>
        </w:rPr>
        <w:t xml:space="preserve">bibliai </w:t>
      </w:r>
      <w:r w:rsidR="00A0512E" w:rsidRPr="004B321C">
        <w:rPr>
          <w:rFonts w:ascii="Times New Roman" w:hAnsi="Times New Roman" w:cs="Times New Roman"/>
          <w:smallCaps/>
          <w:sz w:val="24"/>
          <w:szCs w:val="24"/>
        </w:rPr>
        <w:t>történet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 rövid összegzése</w:t>
      </w:r>
    </w:p>
    <w:p w14:paraId="6D036A74" w14:textId="54D040B4" w:rsidR="00826BFC" w:rsidRPr="000C1170" w:rsidRDefault="000C1170" w:rsidP="000C11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1170">
        <w:rPr>
          <w:rFonts w:ascii="Times New Roman" w:eastAsia="Calibri" w:hAnsi="Times New Roman" w:cs="Times New Roman"/>
          <w:smallCaps/>
          <w:sz w:val="24"/>
          <w:szCs w:val="24"/>
        </w:rPr>
        <w:t>A</w:t>
      </w:r>
      <w:r w:rsidR="00933AD5">
        <w:rPr>
          <w:rFonts w:ascii="Times New Roman" w:eastAsia="Calibri" w:hAnsi="Times New Roman" w:cs="Times New Roman"/>
          <w:smallCaps/>
          <w:sz w:val="24"/>
          <w:szCs w:val="24"/>
        </w:rPr>
        <w:t xml:space="preserve">z </w:t>
      </w:r>
      <w:r w:rsidR="00224BE3">
        <w:rPr>
          <w:rFonts w:ascii="Times New Roman" w:eastAsia="Calibri" w:hAnsi="Times New Roman" w:cs="Times New Roman"/>
          <w:smallCaps/>
          <w:sz w:val="24"/>
          <w:szCs w:val="24"/>
        </w:rPr>
        <w:t>a</w:t>
      </w:r>
      <w:r w:rsidRPr="000C1170">
        <w:rPr>
          <w:rFonts w:ascii="Times New Roman" w:eastAsia="Calibri" w:hAnsi="Times New Roman" w:cs="Times New Roman"/>
          <w:smallCaps/>
          <w:sz w:val="24"/>
          <w:szCs w:val="24"/>
        </w:rPr>
        <w:t>postolok cselekedetei 1,4</w:t>
      </w:r>
      <w:r w:rsidRPr="000C1170">
        <w:rPr>
          <w:rFonts w:ascii="Times New Roman" w:eastAsia="Calibri" w:hAnsi="Times New Roman" w:cs="Times New Roman"/>
          <w:bCs/>
          <w:smallCaps/>
          <w:sz w:val="24"/>
          <w:szCs w:val="24"/>
        </w:rPr>
        <w:t>–</w:t>
      </w:r>
      <w:r w:rsidRPr="000C1170">
        <w:rPr>
          <w:rFonts w:ascii="Times New Roman" w:eastAsia="Calibri" w:hAnsi="Times New Roman" w:cs="Times New Roman"/>
          <w:smallCaps/>
          <w:sz w:val="24"/>
          <w:szCs w:val="24"/>
        </w:rPr>
        <w:t>11</w:t>
      </w:r>
    </w:p>
    <w:p w14:paraId="5F856BAC" w14:textId="77777777" w:rsidR="000A76B8" w:rsidRDefault="000A76B8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D87E7B" w14:textId="5E021239" w:rsidR="00A0512E" w:rsidRDefault="000A76B8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Jézus az Olajfák hegyére ment a tanítványaival. Megparancsolta nekik, hogy várjanak arra, hogy eljöjjön hozzájuk a Szentlélek, és hogy legyenek tanúi szerte a világon. Ezután a tanítványok szeme láttára felemelkedett, és felhő takarta el. A tanítványok csodálkozva néztek az ég felé. Két fehér ruhás férfi állt meg mellettük, és azt mondták, hogy úgy jön majd el, ahogyan látták Őt felmenni a mennybe. A tanítványok visszatértek Jeruzsálembe és együtt imádkoztak.</w:t>
      </w:r>
    </w:p>
    <w:p w14:paraId="1081F704" w14:textId="77777777" w:rsidR="002F61B3" w:rsidRPr="004B321C" w:rsidRDefault="002F61B3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79171" w14:textId="77777777" w:rsidR="00C810CF" w:rsidRPr="004B321C" w:rsidRDefault="00C810CF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D12FDD" w14:textId="0BB1E906" w:rsidR="00CC4608" w:rsidRPr="004B321C" w:rsidRDefault="00CC4608" w:rsidP="000F7485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A </w:t>
      </w:r>
      <w:r w:rsidR="00E17102" w:rsidRPr="004B321C">
        <w:rPr>
          <w:rFonts w:ascii="Times New Roman" w:hAnsi="Times New Roman" w:cs="Times New Roman"/>
          <w:smallCaps/>
          <w:sz w:val="24"/>
          <w:szCs w:val="24"/>
        </w:rPr>
        <w:t>bibliai szakasz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 elhelyezése a bibliai könyvben, a Szentírás egészében</w:t>
      </w:r>
    </w:p>
    <w:p w14:paraId="262625BA" w14:textId="77777777" w:rsidR="00CC4608" w:rsidRPr="004B321C" w:rsidRDefault="00CC4608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20820E63" w14:textId="08BD5B91" w:rsidR="00004EF3" w:rsidRPr="004B321C" w:rsidRDefault="00004EF3" w:rsidP="00826BFC">
      <w:pPr>
        <w:tabs>
          <w:tab w:val="left" w:pos="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Amíg a Szentírás első nagy egysége, az Ószövetség Istennek a választott, zsidó néppel kötött szövetségéről, Isten hűségéről és a nép történetéről szól, addig az Újszövetség arról tanúskodik, hogy Isten szeretete Jézus Krisztus által az egész világhoz, minden néphez eljutott. Az evangélium, vagyis az örömhír mindenkire érvényes: a Jézus Krisztusba vetett hitben bűnbocsánat és örök élet várja az Istenhez forduló embert.</w:t>
      </w:r>
    </w:p>
    <w:p w14:paraId="67EE9A38" w14:textId="3CFD642A" w:rsidR="0025425C" w:rsidRPr="004B321C" w:rsidRDefault="0025425C" w:rsidP="00826BFC">
      <w:pPr>
        <w:tabs>
          <w:tab w:val="left" w:pos="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Az Újszövetség első négy könyve, a Máté, Márk, Lukács és János evangéliuma Jézus földi életének eseményeit, tanításait mutatják be. Az </w:t>
      </w:r>
      <w:r w:rsidR="00933AD5">
        <w:rPr>
          <w:rFonts w:ascii="Times New Roman" w:hAnsi="Times New Roman" w:cs="Times New Roman"/>
          <w:sz w:val="24"/>
          <w:szCs w:val="24"/>
        </w:rPr>
        <w:t>a</w:t>
      </w:r>
      <w:r w:rsidRPr="004B321C">
        <w:rPr>
          <w:rFonts w:ascii="Times New Roman" w:hAnsi="Times New Roman" w:cs="Times New Roman"/>
          <w:sz w:val="24"/>
          <w:szCs w:val="24"/>
        </w:rPr>
        <w:t>postolok cselekedetei című bibliai könyv a történet folytatásaként arról az időről szól, amikor a tanítványok, más néven az apostolok már Jézus testi jelenléte nélkül járják ú</w:t>
      </w:r>
      <w:r w:rsidR="00A27D6E" w:rsidRPr="004B321C">
        <w:rPr>
          <w:rFonts w:ascii="Times New Roman" w:hAnsi="Times New Roman" w:cs="Times New Roman"/>
          <w:sz w:val="24"/>
          <w:szCs w:val="24"/>
        </w:rPr>
        <w:t>tjukat, teljesítik küldetésüket. Az apostol szó „küldöttet” jelent, Jézus tanítvány</w:t>
      </w:r>
      <w:r w:rsidR="008C3848" w:rsidRPr="004B321C">
        <w:rPr>
          <w:rFonts w:ascii="Times New Roman" w:hAnsi="Times New Roman" w:cs="Times New Roman"/>
          <w:sz w:val="24"/>
          <w:szCs w:val="24"/>
        </w:rPr>
        <w:t>a</w:t>
      </w:r>
      <w:r w:rsidR="00A27D6E" w:rsidRPr="004B321C">
        <w:rPr>
          <w:rFonts w:ascii="Times New Roman" w:hAnsi="Times New Roman" w:cs="Times New Roman"/>
          <w:sz w:val="24"/>
          <w:szCs w:val="24"/>
        </w:rPr>
        <w:t>ira vonatkozik, akik az evangéliumot hirdetik a népek között.</w:t>
      </w:r>
    </w:p>
    <w:p w14:paraId="2025530F" w14:textId="473DA205" w:rsidR="003E2EBA" w:rsidRPr="004B321C" w:rsidRDefault="00A27D6E" w:rsidP="00826BFC">
      <w:pPr>
        <w:tabs>
          <w:tab w:val="left" w:pos="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Ez a könyv a Lukács evangéliumának a folytatása. A Római birodalom történetének a virágkorában, a Kr. u. 1. század első felében játszódik. </w:t>
      </w:r>
      <w:r w:rsidR="00AC6701" w:rsidRPr="004B321C">
        <w:rPr>
          <w:rFonts w:ascii="Times New Roman" w:hAnsi="Times New Roman" w:cs="Times New Roman"/>
          <w:sz w:val="24"/>
          <w:szCs w:val="24"/>
        </w:rPr>
        <w:t>Bár a szerző, Lukács igazi történetírónak tekinthető a maga korában, művének elsődleges célja nem a történetírás, hanem a hitvallás.</w:t>
      </w:r>
      <w:r w:rsidR="00F85381" w:rsidRPr="004B321C">
        <w:rPr>
          <w:rFonts w:ascii="Times New Roman" w:hAnsi="Times New Roman" w:cs="Times New Roman"/>
          <w:sz w:val="24"/>
          <w:szCs w:val="24"/>
        </w:rPr>
        <w:t xml:space="preserve"> </w:t>
      </w:r>
      <w:r w:rsidR="00AC6701" w:rsidRPr="004B321C">
        <w:rPr>
          <w:rFonts w:ascii="Times New Roman" w:hAnsi="Times New Roman" w:cs="Times New Roman"/>
          <w:sz w:val="24"/>
          <w:szCs w:val="24"/>
        </w:rPr>
        <w:t xml:space="preserve">A könyvben a történeteken kívül nagy szerepük van a beszédeknek, amelyek a könyv egyharmadát teszik ki. Ezek a beszédek az események </w:t>
      </w:r>
      <w:r w:rsidR="003E2EBA" w:rsidRPr="004B321C">
        <w:rPr>
          <w:rFonts w:ascii="Times New Roman" w:hAnsi="Times New Roman" w:cs="Times New Roman"/>
          <w:sz w:val="24"/>
          <w:szCs w:val="24"/>
        </w:rPr>
        <w:t xml:space="preserve">hátterének megértését, értelmezését segítik. Van néhány olyan téma, amely a Lukács evangéliumában és </w:t>
      </w:r>
      <w:r w:rsidR="00224BE3">
        <w:rPr>
          <w:rFonts w:ascii="Times New Roman" w:hAnsi="Times New Roman" w:cs="Times New Roman"/>
          <w:sz w:val="24"/>
          <w:szCs w:val="24"/>
        </w:rPr>
        <w:t>A</w:t>
      </w:r>
      <w:r w:rsidR="003E2EBA" w:rsidRPr="004B321C">
        <w:rPr>
          <w:rFonts w:ascii="Times New Roman" w:hAnsi="Times New Roman" w:cs="Times New Roman"/>
          <w:sz w:val="24"/>
          <w:szCs w:val="24"/>
        </w:rPr>
        <w:t xml:space="preserve">z </w:t>
      </w:r>
      <w:r w:rsidR="00224BE3">
        <w:rPr>
          <w:rFonts w:ascii="Times New Roman" w:hAnsi="Times New Roman" w:cs="Times New Roman"/>
          <w:sz w:val="24"/>
          <w:szCs w:val="24"/>
        </w:rPr>
        <w:t>a</w:t>
      </w:r>
      <w:r w:rsidR="003E2EBA" w:rsidRPr="004B321C">
        <w:rPr>
          <w:rFonts w:ascii="Times New Roman" w:hAnsi="Times New Roman" w:cs="Times New Roman"/>
          <w:sz w:val="24"/>
          <w:szCs w:val="24"/>
        </w:rPr>
        <w:t xml:space="preserve">postolok cselekedeteiről írott könyvben is különös hangsúlyt kap. Ezek a témák: az imádság, az elesettek, szegények ügye, az asszonyok szerepe, </w:t>
      </w:r>
      <w:r w:rsidR="008C3848" w:rsidRPr="004B321C">
        <w:rPr>
          <w:rFonts w:ascii="Times New Roman" w:hAnsi="Times New Roman" w:cs="Times New Roman"/>
          <w:sz w:val="24"/>
          <w:szCs w:val="24"/>
        </w:rPr>
        <w:t>helye a gyülekezetben. K</w:t>
      </w:r>
      <w:r w:rsidR="003E2EBA" w:rsidRPr="004B321C">
        <w:rPr>
          <w:rFonts w:ascii="Times New Roman" w:hAnsi="Times New Roman" w:cs="Times New Roman"/>
          <w:sz w:val="24"/>
          <w:szCs w:val="24"/>
        </w:rPr>
        <w:t xml:space="preserve">iemelkedik az a gondolat, hogy a Jézusról szóló jó hír, az evangélium nemcsak a zsidó népé, hanem a nem zsidó származású „pogányoké” is, </w:t>
      </w:r>
      <w:r w:rsidR="008C3848" w:rsidRPr="004B321C">
        <w:rPr>
          <w:rFonts w:ascii="Times New Roman" w:hAnsi="Times New Roman" w:cs="Times New Roman"/>
          <w:sz w:val="24"/>
          <w:szCs w:val="24"/>
        </w:rPr>
        <w:t xml:space="preserve">tehát </w:t>
      </w:r>
      <w:r w:rsidR="003E2EBA" w:rsidRPr="004B321C">
        <w:rPr>
          <w:rFonts w:ascii="Times New Roman" w:hAnsi="Times New Roman" w:cs="Times New Roman"/>
          <w:sz w:val="24"/>
          <w:szCs w:val="24"/>
        </w:rPr>
        <w:t>minden néphez szól.</w:t>
      </w:r>
    </w:p>
    <w:p w14:paraId="75D59E8C" w14:textId="79139F8C" w:rsidR="003E2EBA" w:rsidRPr="004B321C" w:rsidRDefault="003E2EBA" w:rsidP="00826BFC">
      <w:pPr>
        <w:tabs>
          <w:tab w:val="left" w:pos="8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 könyv két nagyobb egységét köthetjük két jelentős személyiség tevékenységeihez: az első felében Péter vezeti a tanítványok, a gyülekezetek közösségét, a második nagy részben Pál apostol munkássága körvonalazódik. A könyv Jézus mennybemenetelével és a pünkösdi eseményekkel kezdődik. A jeruzsálemi egyház kezdetei után bemutatja az evangélium terjedését Palesztinában, majd Pál apostol missziói útjain keresztül </w:t>
      </w:r>
      <w:r w:rsidR="003315D7" w:rsidRPr="004B321C">
        <w:rPr>
          <w:rFonts w:ascii="Times New Roman" w:hAnsi="Times New Roman" w:cs="Times New Roman"/>
          <w:sz w:val="24"/>
          <w:szCs w:val="24"/>
        </w:rPr>
        <w:t>a pogány világban is. Itt érünk oda a történetben, hogy a Jézusról szóló hír eljut a mai Európa területére is.</w:t>
      </w:r>
      <w:r w:rsidR="003315D7"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</w:p>
    <w:p w14:paraId="6965CFEF" w14:textId="2F67000E" w:rsidR="002323CD" w:rsidRPr="004B321C" w:rsidRDefault="007200F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A könyv első két fejezetének hangsúlyos szerepe van. Nemcsak bevezetésként szolgálnak, hanem kiindulópontjai az összes következő eseménynek. Jézus mennybemenetelének története hangsúlyt tesz arra, hogy Jézus a feltámadt és teljes dicsőséget nyert király, uralkodó. A tanítványoknak azt ígéri Jézus, hogy megkapják a Szentlélek ajándékát. A Szentlélek Őt helyettesíti, Őt képviseli, az Ő erejét közvetíti számukra. Erre a különleges eseményre kerül sor pünkösd ünnepén.</w:t>
      </w:r>
      <w:r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</w:p>
    <w:p w14:paraId="7F3B9AAB" w14:textId="5B1B2DF0" w:rsidR="003315D7" w:rsidRPr="004B321C" w:rsidRDefault="003315D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BE48D3" w14:textId="77777777" w:rsidR="004A3F95" w:rsidRPr="004B321C" w:rsidRDefault="004A3F95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CBCFA2" w14:textId="6BD6D2E4" w:rsidR="00004EF3" w:rsidRPr="004B321C" w:rsidRDefault="00004EF3" w:rsidP="000F7485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lastRenderedPageBreak/>
        <w:t>Kortörténeti információk</w:t>
      </w:r>
    </w:p>
    <w:p w14:paraId="23E92730" w14:textId="74BFADF2" w:rsidR="00E83B5B" w:rsidRPr="004B321C" w:rsidRDefault="00E83B5B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05C9905A" w14:textId="203D7513" w:rsidR="00E96771" w:rsidRPr="004B321C" w:rsidRDefault="00FB2F4A" w:rsidP="000F7485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1C">
        <w:rPr>
          <w:rFonts w:ascii="Times New Roman" w:hAnsi="Times New Roman" w:cs="Times New Roman"/>
          <w:b/>
          <w:sz w:val="24"/>
          <w:szCs w:val="24"/>
        </w:rPr>
        <w:t xml:space="preserve">Helyszín: </w:t>
      </w:r>
      <w:r w:rsidR="00B95A95">
        <w:rPr>
          <w:rFonts w:ascii="Times New Roman" w:hAnsi="Times New Roman" w:cs="Times New Roman"/>
          <w:b/>
          <w:sz w:val="24"/>
          <w:szCs w:val="24"/>
        </w:rPr>
        <w:t>Olajfák hegye</w:t>
      </w:r>
    </w:p>
    <w:p w14:paraId="2D4139B5" w14:textId="77777777" w:rsidR="00B20D66" w:rsidRPr="004B321C" w:rsidRDefault="00B20D66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0EA20" w14:textId="3B8FFE61" w:rsidR="00F76462" w:rsidRDefault="004C0B1F" w:rsidP="00933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Olajfák hegye a Jeruzsálemet körülvevő hegyvonulat </w:t>
      </w:r>
      <w:r w:rsidR="00224BE3">
        <w:rPr>
          <w:rFonts w:ascii="Times New Roman" w:hAnsi="Times New Roman" w:cs="Times New Roman"/>
          <w:sz w:val="24"/>
          <w:szCs w:val="24"/>
        </w:rPr>
        <w:t>észak-déli</w:t>
      </w:r>
      <w:r>
        <w:rPr>
          <w:rFonts w:ascii="Times New Roman" w:hAnsi="Times New Roman" w:cs="Times New Roman"/>
          <w:sz w:val="24"/>
          <w:szCs w:val="24"/>
        </w:rPr>
        <w:t xml:space="preserve"> irányú vonulata. Három nagy csúcsa van, az egyik mintegy 800 m magas. A hegyről csodálatos kilátás nyílt a szent városra és a templomra. Az északi országrészből, Galileából Jeruzsálembe érkező zarándokok itt vertek sátrat az ünnep idején. Galileai férfiak hegyének is nevezték ezért ezt a területet. Gyönyörű olajfaligetek borították, ezek közül a legnevezetesebb volt a </w:t>
      </w:r>
      <w:proofErr w:type="spellStart"/>
      <w:r>
        <w:rPr>
          <w:rFonts w:ascii="Times New Roman" w:hAnsi="Times New Roman" w:cs="Times New Roman"/>
          <w:sz w:val="24"/>
          <w:szCs w:val="24"/>
        </w:rPr>
        <w:t>Gecsemáné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-kert. A várostól egy szombatnapi járóföldre, tehát kb. </w:t>
      </w:r>
      <w:r w:rsidR="000A76B8">
        <w:rPr>
          <w:rFonts w:ascii="Times New Roman" w:hAnsi="Times New Roman" w:cs="Times New Roman"/>
          <w:sz w:val="24"/>
          <w:szCs w:val="24"/>
        </w:rPr>
        <w:t>900</w:t>
      </w:r>
      <w:r w:rsidR="00933AD5">
        <w:rPr>
          <w:rFonts w:ascii="Times New Roman" w:hAnsi="Times New Roman" w:cs="Times New Roman"/>
          <w:sz w:val="24"/>
          <w:szCs w:val="24"/>
        </w:rPr>
        <w:t>–</w:t>
      </w:r>
      <w:r w:rsidR="000A76B8">
        <w:rPr>
          <w:rFonts w:ascii="Times New Roman" w:hAnsi="Times New Roman" w:cs="Times New Roman"/>
          <w:sz w:val="24"/>
          <w:szCs w:val="24"/>
        </w:rPr>
        <w:t>1000 m-re találh</w:t>
      </w:r>
      <w:r w:rsidR="000A0B9A">
        <w:rPr>
          <w:rFonts w:ascii="Times New Roman" w:hAnsi="Times New Roman" w:cs="Times New Roman"/>
          <w:sz w:val="24"/>
          <w:szCs w:val="24"/>
        </w:rPr>
        <w:t xml:space="preserve">ató. </w:t>
      </w:r>
      <w:r>
        <w:rPr>
          <w:rFonts w:ascii="Times New Roman" w:hAnsi="Times New Roman" w:cs="Times New Roman"/>
          <w:sz w:val="24"/>
          <w:szCs w:val="24"/>
        </w:rPr>
        <w:t xml:space="preserve">Ez az a távolság, amelyet a törvény megszegése nélkül </w:t>
      </w:r>
      <w:proofErr w:type="spellStart"/>
      <w:r>
        <w:rPr>
          <w:rFonts w:ascii="Times New Roman" w:hAnsi="Times New Roman" w:cs="Times New Roman"/>
          <w:sz w:val="24"/>
          <w:szCs w:val="24"/>
        </w:rPr>
        <w:t>megtehettek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szombaton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izráeliták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Gyakran ezen a hegyen pihent meg Jézus. Itt csatlakoztak Hozzá virágvasárnapon az ünneplő zarándokok. Az utolsó vacsora után itt imádkozott a tanítványaival, és itt, a </w:t>
      </w:r>
      <w:proofErr w:type="spellStart"/>
      <w:r>
        <w:rPr>
          <w:rFonts w:ascii="Times New Roman" w:hAnsi="Times New Roman" w:cs="Times New Roman"/>
          <w:sz w:val="24"/>
          <w:szCs w:val="24"/>
        </w:rPr>
        <w:t>Gecsemáné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-kertben fogták el. Az </w:t>
      </w:r>
      <w:r w:rsidR="00224B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postolok </w:t>
      </w:r>
      <w:r w:rsidR="00224BE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selekedeteiről írott könyvben azt olvassuk, hogy itt történt Jézus mennybemenetele. Lukács evangéliuma </w:t>
      </w:r>
      <w:r w:rsidR="000A0B9A">
        <w:rPr>
          <w:rFonts w:ascii="Times New Roman" w:hAnsi="Times New Roman" w:cs="Times New Roman"/>
          <w:sz w:val="24"/>
          <w:szCs w:val="24"/>
        </w:rPr>
        <w:t xml:space="preserve">ezt az eseményt úgy írja le, hogy a hegyről Jézus kivitte a tanítványokat a közeli </w:t>
      </w:r>
      <w:r w:rsidR="000A76B8">
        <w:rPr>
          <w:rFonts w:ascii="Times New Roman" w:hAnsi="Times New Roman" w:cs="Times New Roman"/>
          <w:sz w:val="24"/>
          <w:szCs w:val="24"/>
        </w:rPr>
        <w:t xml:space="preserve">faluig, </w:t>
      </w:r>
      <w:proofErr w:type="spellStart"/>
      <w:r w:rsidR="000A0B9A">
        <w:rPr>
          <w:rFonts w:ascii="Times New Roman" w:hAnsi="Times New Roman" w:cs="Times New Roman"/>
          <w:sz w:val="24"/>
          <w:szCs w:val="24"/>
        </w:rPr>
        <w:t>Betániáig</w:t>
      </w:r>
      <w:proofErr w:type="spellEnd"/>
      <w:r w:rsidR="000A0B9A">
        <w:rPr>
          <w:rFonts w:ascii="Times New Roman" w:hAnsi="Times New Roman" w:cs="Times New Roman"/>
          <w:sz w:val="24"/>
          <w:szCs w:val="24"/>
        </w:rPr>
        <w:t>, és ott emelkedett fel.</w:t>
      </w:r>
      <w:r w:rsidR="000A0B9A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="000A0B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09FB3" w14:textId="77777777" w:rsidR="002A7185" w:rsidRPr="004B321C" w:rsidRDefault="002A7185" w:rsidP="002A7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A86CA" w14:textId="77777777" w:rsidR="00826BFC" w:rsidRPr="004B321C" w:rsidRDefault="00826BFC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964080" w14:textId="1ABBBD93" w:rsidR="00E83B5B" w:rsidRPr="004B321C" w:rsidRDefault="00E83B5B" w:rsidP="000F7485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>teológiai mondanivaló és életkérdések</w:t>
      </w:r>
    </w:p>
    <w:p w14:paraId="05A8557E" w14:textId="77777777" w:rsidR="007B1D55" w:rsidRPr="004B321C" w:rsidRDefault="007B1D55" w:rsidP="00826BF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8B5524C" w14:textId="6B03AA09" w:rsidR="005B2B81" w:rsidRPr="004B321C" w:rsidRDefault="00AB7008" w:rsidP="00AB7008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4B321C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657C96" w:rsidRPr="00657C96">
        <w:rPr>
          <w:rFonts w:ascii="Times New Roman" w:hAnsi="Times New Roman" w:cs="Times New Roman"/>
          <w:b/>
          <w:bCs/>
          <w:sz w:val="24"/>
          <w:szCs w:val="24"/>
        </w:rPr>
        <w:t>Jézus a világ királya – Övé minden hatalom</w:t>
      </w:r>
    </w:p>
    <w:p w14:paraId="2F22D7B8" w14:textId="77777777" w:rsidR="005B2B81" w:rsidRPr="004B321C" w:rsidRDefault="005B2B8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A7A8A1" w14:textId="77777777" w:rsidR="00F153DE" w:rsidRPr="00F153DE" w:rsidRDefault="008F53C5" w:rsidP="00F153D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evangéliumok úgy beszélnek Jézusról, mint Aki elhozta Isten országát.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Istennek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mint királynak az uralma érvényesül ott, ahol Jézus jelen van, ahol tanít, ahol gyógyít. </w:t>
      </w:r>
      <w:r w:rsidR="00F153DE" w:rsidRPr="00F153DE">
        <w:rPr>
          <w:rFonts w:ascii="Times New Roman" w:hAnsi="Times New Roman" w:cs="Times New Roman"/>
          <w:bCs/>
          <w:sz w:val="24"/>
          <w:szCs w:val="24"/>
        </w:rPr>
        <w:t>Amikor Istenre figyelünk, Hozzá imádkozunk, akaratát teljesítjük, akkor Isten országa láthatóvá válik közöttünk.</w:t>
      </w:r>
    </w:p>
    <w:p w14:paraId="31FD07D0" w14:textId="1DAC1E37" w:rsidR="008F53C5" w:rsidRDefault="008F53C5" w:rsidP="00530A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A Bibliának az a kijelentése, hogy Jézus dicsőséges király, a mennybemenetelével lesz teljessé. Isten erejével győzött a bűn és a halál felett, kereszthalála és feltámadása által. Azután pedig „felment a mennybe, ott ül a mindenható Atya Isten jobbján” – ahogyan az Apostoli hitvallásban mondjuk. A felemeltetése a dicsőségére utal. Az, hogy az Atya jobbján ül, azt jelenti, hogy hatalma van. Az ókori uralkodók jobbján azok ülhettek, akik a nevükben dönthettek, ítélkezhettek is.</w:t>
      </w:r>
    </w:p>
    <w:p w14:paraId="746DE7B7" w14:textId="7E79FEB8" w:rsidR="00F13780" w:rsidRDefault="008F53C5" w:rsidP="00530A1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Mielőtt Jézus szolgálatát megkezdte, 40 napon át böjtölt a </w:t>
      </w:r>
      <w:r w:rsidR="00530A16">
        <w:rPr>
          <w:rFonts w:ascii="Times New Roman" w:hAnsi="Times New Roman" w:cs="Times New Roman"/>
          <w:bCs/>
          <w:sz w:val="24"/>
          <w:szCs w:val="24"/>
        </w:rPr>
        <w:t xml:space="preserve">pusztában, ez volt számára a 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>felkészülés</w:t>
      </w:r>
      <w:r w:rsidR="00530A16">
        <w:rPr>
          <w:rFonts w:ascii="Times New Roman" w:hAnsi="Times New Roman" w:cs="Times New Roman"/>
          <w:bCs/>
          <w:sz w:val="24"/>
          <w:szCs w:val="24"/>
        </w:rPr>
        <w:t xml:space="preserve"> ideje. 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 xml:space="preserve">40 nap </w:t>
      </w:r>
      <w:r w:rsidR="00530A16">
        <w:rPr>
          <w:rFonts w:ascii="Times New Roman" w:hAnsi="Times New Roman" w:cs="Times New Roman"/>
          <w:bCs/>
          <w:sz w:val="24"/>
          <w:szCs w:val="24"/>
        </w:rPr>
        <w:t xml:space="preserve">telt el 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>Jézus feltámadásától a mennybemenetelig</w:t>
      </w:r>
      <w:r w:rsidR="00530A16">
        <w:rPr>
          <w:rFonts w:ascii="Times New Roman" w:hAnsi="Times New Roman" w:cs="Times New Roman"/>
          <w:bCs/>
          <w:sz w:val="24"/>
          <w:szCs w:val="24"/>
        </w:rPr>
        <w:t xml:space="preserve"> is. Ez alatt az idő alatt Jézus többször megjelent a tanítványok között. A tanítványokban sok kérdés merült fel: M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>egvalósul-e Izráel felszabadítása, a</w:t>
      </w:r>
      <w:r w:rsidR="00530A16">
        <w:rPr>
          <w:rFonts w:ascii="Times New Roman" w:hAnsi="Times New Roman" w:cs="Times New Roman"/>
          <w:bCs/>
          <w:sz w:val="24"/>
          <w:szCs w:val="24"/>
        </w:rPr>
        <w:t xml:space="preserve"> földi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 xml:space="preserve"> ország önállóságának helyreállítása?</w:t>
      </w:r>
      <w:r w:rsidR="00530A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>Mikor lesz Jézus visszajövetele, a világvége?</w:t>
      </w:r>
      <w:r w:rsidR="00530A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 xml:space="preserve">Jézus milyen módon vesz részt a jövő eseményeiben? Hogyan lesz jelen egy láthatatlan király? </w:t>
      </w:r>
      <w:r w:rsidR="00530A16">
        <w:rPr>
          <w:rFonts w:ascii="Times New Roman" w:hAnsi="Times New Roman" w:cs="Times New Roman"/>
          <w:bCs/>
          <w:sz w:val="24"/>
          <w:szCs w:val="24"/>
        </w:rPr>
        <w:t>Jézus v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>álasza: a Szentlélek ígérete</w:t>
      </w:r>
      <w:r w:rsidR="00530A16">
        <w:rPr>
          <w:rFonts w:ascii="Times New Roman" w:hAnsi="Times New Roman" w:cs="Times New Roman"/>
          <w:bCs/>
          <w:sz w:val="24"/>
          <w:szCs w:val="24"/>
        </w:rPr>
        <w:t>. Ál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>tala van jelen továbbra is</w:t>
      </w:r>
      <w:r w:rsidR="00530A16">
        <w:rPr>
          <w:rFonts w:ascii="Times New Roman" w:hAnsi="Times New Roman" w:cs="Times New Roman"/>
          <w:bCs/>
          <w:sz w:val="24"/>
          <w:szCs w:val="24"/>
        </w:rPr>
        <w:t xml:space="preserve"> a Benne hívők között.</w:t>
      </w:r>
      <w:r w:rsidR="00530A16">
        <w:rPr>
          <w:rStyle w:val="Lbjegyzet-hivatkozs"/>
          <w:rFonts w:ascii="Times New Roman" w:hAnsi="Times New Roman" w:cs="Times New Roman"/>
          <w:bCs/>
          <w:sz w:val="24"/>
          <w:szCs w:val="24"/>
        </w:rPr>
        <w:footnoteReference w:id="6"/>
      </w:r>
    </w:p>
    <w:p w14:paraId="0E04277D" w14:textId="77777777" w:rsidR="00530A16" w:rsidRPr="00BD3B77" w:rsidRDefault="00530A16" w:rsidP="00530A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B45BC1" w14:textId="77777777" w:rsidR="00BD3B77" w:rsidRPr="004B321C" w:rsidRDefault="00BD3B77" w:rsidP="00BD3B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661F7E" w14:textId="7F426669" w:rsidR="007A6317" w:rsidRPr="004B321C" w:rsidRDefault="00AB7008" w:rsidP="00AB7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1C"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="00657C96" w:rsidRPr="00657C96">
        <w:rPr>
          <w:rFonts w:ascii="Times New Roman" w:hAnsi="Times New Roman" w:cs="Times New Roman"/>
          <w:b/>
          <w:bCs/>
          <w:sz w:val="24"/>
          <w:szCs w:val="24"/>
        </w:rPr>
        <w:t>Jézus vár a mennyei hazában – Örök életet ad</w:t>
      </w:r>
    </w:p>
    <w:p w14:paraId="4EFE2E04" w14:textId="74979834" w:rsidR="00530A16" w:rsidRDefault="00530A16" w:rsidP="00530A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8F8803" w14:textId="6F8FA9F8" w:rsidR="00F13780" w:rsidRPr="00BD3B77" w:rsidRDefault="00530A16" w:rsidP="0025755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Isten országa, a mennyország olyan</w:t>
      </w:r>
      <w:r w:rsidRPr="00E60990">
        <w:rPr>
          <w:rFonts w:ascii="Times New Roman" w:hAnsi="Times New Roman" w:cs="Times New Roman"/>
          <w:bCs/>
          <w:sz w:val="24"/>
          <w:szCs w:val="24"/>
        </w:rPr>
        <w:t xml:space="preserve"> fogalom a Bibliában</w:t>
      </w:r>
      <w:r>
        <w:rPr>
          <w:rFonts w:ascii="Times New Roman" w:hAnsi="Times New Roman" w:cs="Times New Roman"/>
          <w:bCs/>
          <w:sz w:val="24"/>
          <w:szCs w:val="24"/>
        </w:rPr>
        <w:t xml:space="preserve">, amely nem </w:t>
      </w:r>
      <w:r w:rsidRPr="00E60990">
        <w:rPr>
          <w:rFonts w:ascii="Times New Roman" w:hAnsi="Times New Roman" w:cs="Times New Roman"/>
          <w:bCs/>
          <w:sz w:val="24"/>
          <w:szCs w:val="24"/>
        </w:rPr>
        <w:t>fizikai hely</w:t>
      </w:r>
      <w:r>
        <w:rPr>
          <w:rFonts w:ascii="Times New Roman" w:hAnsi="Times New Roman" w:cs="Times New Roman"/>
          <w:bCs/>
          <w:sz w:val="24"/>
          <w:szCs w:val="24"/>
        </w:rPr>
        <w:t>re utal</w:t>
      </w:r>
      <w:r w:rsidRPr="00E6099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hanem Isten közelségének országát jelenti.</w:t>
      </w:r>
      <w:r w:rsidR="00257551">
        <w:rPr>
          <w:rFonts w:ascii="Times New Roman" w:hAnsi="Times New Roman" w:cs="Times New Roman"/>
          <w:bCs/>
          <w:sz w:val="24"/>
          <w:szCs w:val="24"/>
        </w:rPr>
        <w:t xml:space="preserve"> Azon túl, hogy ez már itt a földön elkezdődik, a Szentírás beszél arról, hogy Isten örökkévaló, és a Benne hívőkre vár az Ő eljövendő, tökéletes országa. Az a </w:t>
      </w:r>
      <w:r w:rsidRPr="00E60990">
        <w:rPr>
          <w:rFonts w:ascii="Times New Roman" w:hAnsi="Times New Roman" w:cs="Times New Roman"/>
          <w:bCs/>
          <w:sz w:val="24"/>
          <w:szCs w:val="24"/>
        </w:rPr>
        <w:t>tökéletes hely, ahol nincs: bűn, betegség, fájdalom</w:t>
      </w:r>
      <w:r w:rsidR="00257551">
        <w:rPr>
          <w:rFonts w:ascii="Times New Roman" w:hAnsi="Times New Roman" w:cs="Times New Roman"/>
          <w:bCs/>
          <w:sz w:val="24"/>
          <w:szCs w:val="24"/>
        </w:rPr>
        <w:t>. Isten ajándéka az egyetlen földi életünk. Aki benne hisz, annak Jézus, az élet fejedelme, örök életet ad. Ez azt jelenti, hogy Istentől semmi sem szakíthat el, még a halál sem. Jézus feltámadása azt az ajándékot hozza, hogy új életet kezdhetünk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 xml:space="preserve"> itt,</w:t>
      </w:r>
      <w:r w:rsidR="00257551">
        <w:rPr>
          <w:rFonts w:ascii="Times New Roman" w:hAnsi="Times New Roman" w:cs="Times New Roman"/>
          <w:bCs/>
          <w:sz w:val="24"/>
          <w:szCs w:val="24"/>
        </w:rPr>
        <w:t xml:space="preserve"> és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 xml:space="preserve"> új</w:t>
      </w:r>
      <w:r w:rsidR="00257551">
        <w:rPr>
          <w:rFonts w:ascii="Times New Roman" w:hAnsi="Times New Roman" w:cs="Times New Roman"/>
          <w:bCs/>
          <w:sz w:val="24"/>
          <w:szCs w:val="24"/>
        </w:rPr>
        <w:t>, örök élet vár ránk</w:t>
      </w:r>
      <w:r w:rsidR="000F7485" w:rsidRPr="00BD3B77">
        <w:rPr>
          <w:rFonts w:ascii="Times New Roman" w:hAnsi="Times New Roman" w:cs="Times New Roman"/>
          <w:bCs/>
          <w:sz w:val="24"/>
          <w:szCs w:val="24"/>
        </w:rPr>
        <w:t xml:space="preserve"> a mennyben</w:t>
      </w:r>
      <w:r w:rsidR="00257551">
        <w:rPr>
          <w:rFonts w:ascii="Times New Roman" w:hAnsi="Times New Roman" w:cs="Times New Roman"/>
          <w:bCs/>
          <w:sz w:val="24"/>
          <w:szCs w:val="24"/>
        </w:rPr>
        <w:t>. Jézus utat készített nekünk a mennybe, és helyet a mennyországban.</w:t>
      </w:r>
      <w:r w:rsidR="00257551">
        <w:rPr>
          <w:rStyle w:val="Lbjegyzet-hivatkozs"/>
          <w:rFonts w:ascii="Times New Roman" w:hAnsi="Times New Roman" w:cs="Times New Roman"/>
          <w:bCs/>
          <w:sz w:val="24"/>
          <w:szCs w:val="24"/>
        </w:rPr>
        <w:footnoteReference w:id="7"/>
      </w:r>
    </w:p>
    <w:p w14:paraId="2D83D7E9" w14:textId="1B85CD5D" w:rsidR="00652B44" w:rsidRPr="004B321C" w:rsidRDefault="00652B44" w:rsidP="00826BFC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502861D1" w14:textId="77777777" w:rsidR="00DB214A" w:rsidRPr="004B321C" w:rsidRDefault="00DB214A" w:rsidP="00826BF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F356ECD" w14:textId="5083DEC0" w:rsidR="007A6317" w:rsidRPr="004B321C" w:rsidRDefault="00AB7008" w:rsidP="00AB7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321C"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657C96" w:rsidRPr="00657C96">
        <w:rPr>
          <w:rFonts w:ascii="Times New Roman" w:hAnsi="Times New Roman" w:cs="Times New Roman"/>
          <w:b/>
          <w:bCs/>
          <w:sz w:val="24"/>
          <w:szCs w:val="24"/>
        </w:rPr>
        <w:t>A református egyházi év, a mennybemenetel ünnepe</w:t>
      </w:r>
    </w:p>
    <w:p w14:paraId="5FE86F6F" w14:textId="77777777" w:rsidR="007A6317" w:rsidRPr="004B321C" w:rsidRDefault="007A6317" w:rsidP="00826BF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8DFAAD" w14:textId="54954A96" w:rsidR="00A00B30" w:rsidRPr="004B321C" w:rsidRDefault="00A00B30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Az ünnep a Biblia szerint nagyon fontos része az ember életének. Az ünneplés alapja az, ahogyan az embernek Isten maga bemutatkozik: Izráel Istene élő, cselekvő Isten. A történelemből, a történelemben véghezvitt cselekedeteiből ismerhető meg. Az erős, cselekvő Isten </w:t>
      </w:r>
      <w:r w:rsidR="004F7C84" w:rsidRPr="004B321C">
        <w:rPr>
          <w:rFonts w:ascii="Times New Roman" w:hAnsi="Times New Roman" w:cs="Times New Roman"/>
          <w:sz w:val="24"/>
          <w:szCs w:val="24"/>
        </w:rPr>
        <w:t>s</w:t>
      </w:r>
      <w:r w:rsidRPr="004B321C">
        <w:rPr>
          <w:rFonts w:ascii="Times New Roman" w:hAnsi="Times New Roman" w:cs="Times New Roman"/>
          <w:sz w:val="24"/>
          <w:szCs w:val="24"/>
        </w:rPr>
        <w:t>zövetséget köt az emberrel, a jövőre nézve is f</w:t>
      </w:r>
      <w:r w:rsidR="00AF3EBF">
        <w:rPr>
          <w:rFonts w:ascii="Times New Roman" w:hAnsi="Times New Roman" w:cs="Times New Roman"/>
          <w:sz w:val="24"/>
          <w:szCs w:val="24"/>
        </w:rPr>
        <w:t>e</w:t>
      </w:r>
      <w:r w:rsidRPr="004B321C">
        <w:rPr>
          <w:rFonts w:ascii="Times New Roman" w:hAnsi="Times New Roman" w:cs="Times New Roman"/>
          <w:sz w:val="24"/>
          <w:szCs w:val="24"/>
        </w:rPr>
        <w:t xml:space="preserve">lajánlja védelmét. Válaszként születik meg Isten népének felismerése: az áldásokért Istennek kell hálát adnia. Így alakul ki az ünnep alkalma, amely mindig az Isten tetteire, áldásaira való emlékezés. Az ünneplés az Úr előtt történik, találkozás </w:t>
      </w:r>
      <w:r w:rsidR="004F7C84" w:rsidRPr="004B321C">
        <w:rPr>
          <w:rFonts w:ascii="Times New Roman" w:hAnsi="Times New Roman" w:cs="Times New Roman"/>
          <w:sz w:val="24"/>
          <w:szCs w:val="24"/>
        </w:rPr>
        <w:t>V</w:t>
      </w:r>
      <w:r w:rsidRPr="004B321C">
        <w:rPr>
          <w:rFonts w:ascii="Times New Roman" w:hAnsi="Times New Roman" w:cs="Times New Roman"/>
          <w:sz w:val="24"/>
          <w:szCs w:val="24"/>
        </w:rPr>
        <w:t>ele, lehetőség az Istennel való szövetség megerősítésére.</w:t>
      </w:r>
      <w:r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8"/>
      </w:r>
    </w:p>
    <w:p w14:paraId="03D66CC8" w14:textId="7C995503" w:rsidR="00A00B30" w:rsidRDefault="00A00B30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Keresztyén ünnepeink szintén Isten munkájára, Jézus Krisztus életének eseményeire emlékeztetnek bennünket. Mi</w:t>
      </w:r>
      <w:r w:rsidR="00FC732D">
        <w:rPr>
          <w:rFonts w:ascii="Times New Roman" w:hAnsi="Times New Roman" w:cs="Times New Roman"/>
          <w:sz w:val="24"/>
          <w:szCs w:val="24"/>
        </w:rPr>
        <w:t>,</w:t>
      </w:r>
      <w:r w:rsidRPr="004B321C">
        <w:rPr>
          <w:rFonts w:ascii="Times New Roman" w:hAnsi="Times New Roman" w:cs="Times New Roman"/>
          <w:sz w:val="24"/>
          <w:szCs w:val="24"/>
        </w:rPr>
        <w:t xml:space="preserve"> reformátusok három nagy ünnepkörbe soroljuk ünnepeinket: a karácsonyi, a húsvéti és a pünkösdi ünnepkör keretei közé. </w:t>
      </w:r>
      <w:r w:rsidR="007F6D95" w:rsidRPr="004B321C">
        <w:rPr>
          <w:rFonts w:ascii="Times New Roman" w:hAnsi="Times New Roman" w:cs="Times New Roman"/>
          <w:sz w:val="24"/>
          <w:szCs w:val="24"/>
        </w:rPr>
        <w:t>Isten munkájának, jó tervének lépéseit, Jézus életének eseményeit és ünnepeinket a következő táblázatban láthatjuk együtt:</w:t>
      </w:r>
    </w:p>
    <w:p w14:paraId="215F557E" w14:textId="744B6ED8" w:rsidR="00B8394E" w:rsidRDefault="00B8394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8394E" w14:paraId="71CB2C1F" w14:textId="77777777" w:rsidTr="00B8394E">
        <w:tc>
          <w:tcPr>
            <w:tcW w:w="5228" w:type="dxa"/>
          </w:tcPr>
          <w:p w14:paraId="21E0DBCE" w14:textId="1C53632B" w:rsidR="00B8394E" w:rsidRP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4E">
              <w:rPr>
                <w:rFonts w:ascii="Times New Roman" w:hAnsi="Times New Roman" w:cs="Times New Roman"/>
                <w:b/>
                <w:sz w:val="24"/>
                <w:szCs w:val="24"/>
              </w:rPr>
              <w:t>Isten munkája</w:t>
            </w:r>
          </w:p>
        </w:tc>
        <w:tc>
          <w:tcPr>
            <w:tcW w:w="5228" w:type="dxa"/>
          </w:tcPr>
          <w:p w14:paraId="4A5D2116" w14:textId="58CA8395" w:rsidR="00B8394E" w:rsidRP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4E">
              <w:rPr>
                <w:rFonts w:ascii="Times New Roman" w:hAnsi="Times New Roman" w:cs="Times New Roman"/>
                <w:b/>
                <w:sz w:val="24"/>
                <w:szCs w:val="24"/>
              </w:rPr>
              <w:t>Ünnepeink</w:t>
            </w:r>
          </w:p>
        </w:tc>
      </w:tr>
      <w:tr w:rsidR="00B8394E" w14:paraId="0CE6EAA6" w14:textId="77777777" w:rsidTr="00B8394E">
        <w:tc>
          <w:tcPr>
            <w:tcW w:w="5228" w:type="dxa"/>
          </w:tcPr>
          <w:p w14:paraId="1A688704" w14:textId="4E36DC88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Szabadító ígérete</w:t>
            </w:r>
          </w:p>
        </w:tc>
        <w:tc>
          <w:tcPr>
            <w:tcW w:w="5228" w:type="dxa"/>
          </w:tcPr>
          <w:p w14:paraId="371071B4" w14:textId="33537A3A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Advent: eljövetel, várakozás, készülődés</w:t>
            </w:r>
          </w:p>
        </w:tc>
      </w:tr>
      <w:tr w:rsidR="00B8394E" w14:paraId="54EE40F0" w14:textId="77777777" w:rsidTr="00B8394E">
        <w:tc>
          <w:tcPr>
            <w:tcW w:w="5228" w:type="dxa"/>
          </w:tcPr>
          <w:p w14:paraId="11C49722" w14:textId="0ED8099A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Eljön a Szabadító: Jézus Krisztus születése</w:t>
            </w:r>
          </w:p>
        </w:tc>
        <w:tc>
          <w:tcPr>
            <w:tcW w:w="5228" w:type="dxa"/>
          </w:tcPr>
          <w:p w14:paraId="3DE6A900" w14:textId="2ECEDF24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Karácsony</w:t>
            </w:r>
          </w:p>
        </w:tc>
      </w:tr>
      <w:tr w:rsidR="00B8394E" w14:paraId="5B7A337A" w14:textId="77777777" w:rsidTr="00B8394E">
        <w:tc>
          <w:tcPr>
            <w:tcW w:w="5228" w:type="dxa"/>
          </w:tcPr>
          <w:p w14:paraId="533E0C28" w14:textId="482F4702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Megváltás: Jézus kereszthalála és feltámadása által</w:t>
            </w:r>
          </w:p>
        </w:tc>
        <w:tc>
          <w:tcPr>
            <w:tcW w:w="5228" w:type="dxa"/>
          </w:tcPr>
          <w:p w14:paraId="7DB3F3DE" w14:textId="7642FA2F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Nagyhét:</w:t>
            </w:r>
          </w:p>
          <w:p w14:paraId="07127293" w14:textId="6705E467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Virágvasárnap, Nagycsütörtök, Nagypéntek</w:t>
            </w:r>
            <w:r w:rsidR="00AF3E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533A0" w14:textId="4E7A09A4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Húsvét</w:t>
            </w:r>
          </w:p>
        </w:tc>
      </w:tr>
      <w:tr w:rsidR="00B8394E" w14:paraId="7A1DDFB7" w14:textId="77777777" w:rsidTr="00B8394E">
        <w:tc>
          <w:tcPr>
            <w:tcW w:w="5228" w:type="dxa"/>
          </w:tcPr>
          <w:p w14:paraId="7A15AB8E" w14:textId="30BE677C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győztes Jézus az egész világ Ura</w:t>
            </w:r>
          </w:p>
        </w:tc>
        <w:tc>
          <w:tcPr>
            <w:tcW w:w="5228" w:type="dxa"/>
          </w:tcPr>
          <w:p w14:paraId="2C63576E" w14:textId="112C2EA3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Mennybemenetel ünnepe </w:t>
            </w:r>
            <w:r w:rsidR="00AF3E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áldozócsütörtök</w:t>
            </w:r>
            <w:r w:rsidR="00AF3E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394E" w14:paraId="6A98AB80" w14:textId="77777777" w:rsidTr="00B8394E">
        <w:tc>
          <w:tcPr>
            <w:tcW w:w="5228" w:type="dxa"/>
          </w:tcPr>
          <w:p w14:paraId="2F2E842C" w14:textId="77777777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Eljön a megígért Szentlélek:</w:t>
            </w:r>
          </w:p>
          <w:p w14:paraId="0F3B5B56" w14:textId="15B9C8C3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hitet ébreszt és közösséget formál</w:t>
            </w:r>
          </w:p>
        </w:tc>
        <w:tc>
          <w:tcPr>
            <w:tcW w:w="5228" w:type="dxa"/>
          </w:tcPr>
          <w:p w14:paraId="732B98FA" w14:textId="3584B089" w:rsidR="00B8394E" w:rsidRDefault="00B8394E" w:rsidP="00B839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Pünkösd</w:t>
            </w:r>
          </w:p>
        </w:tc>
      </w:tr>
    </w:tbl>
    <w:p w14:paraId="0CE85114" w14:textId="77777777" w:rsidR="00B8394E" w:rsidRPr="004B321C" w:rsidRDefault="00B8394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35EB6E" w14:textId="77777777" w:rsidR="00097547" w:rsidRPr="004B321C" w:rsidRDefault="0009754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7D79F3" w14:textId="7C2B10A1" w:rsidR="0076767E" w:rsidRPr="004B321C" w:rsidRDefault="00AB7008" w:rsidP="00AB7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1C">
        <w:rPr>
          <w:rFonts w:ascii="Times New Roman" w:hAnsi="Times New Roman" w:cs="Times New Roman"/>
          <w:b/>
          <w:sz w:val="24"/>
          <w:szCs w:val="24"/>
        </w:rPr>
        <w:t xml:space="preserve">4.4 </w:t>
      </w:r>
      <w:r w:rsidR="0076767E" w:rsidRPr="004B321C">
        <w:rPr>
          <w:rFonts w:ascii="Times New Roman" w:hAnsi="Times New Roman" w:cs="Times New Roman"/>
          <w:b/>
          <w:sz w:val="24"/>
          <w:szCs w:val="24"/>
        </w:rPr>
        <w:t>Hogyan szól az Ige hozzánk? Milyen üzenetet rejt számunkra?</w:t>
      </w:r>
    </w:p>
    <w:p w14:paraId="0CBC6062" w14:textId="77777777" w:rsidR="009736AC" w:rsidRPr="004B321C" w:rsidRDefault="009736AC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CA41E1" w14:textId="77777777" w:rsidR="009736AC" w:rsidRPr="004B321C" w:rsidRDefault="0076767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 bibliai történet hátterét, teológiai mondanivalóját megismerve el kell gondolkodnunk azon, vajon milyen életkérdésekben szólít meg bennünket ma mindez. Egészen személyesen milyen üzenetet hordoz számunkra? </w:t>
      </w:r>
    </w:p>
    <w:p w14:paraId="374E2A02" w14:textId="4BC77A48" w:rsidR="0076767E" w:rsidRPr="004B321C" w:rsidRDefault="0076767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 következő táblázat segít abban, hogy áttekintsük, milyen életkérdéseket vetnek fel </w:t>
      </w:r>
      <w:r w:rsidR="00B20D66" w:rsidRPr="004B321C">
        <w:rPr>
          <w:rFonts w:ascii="Times New Roman" w:hAnsi="Times New Roman" w:cs="Times New Roman"/>
          <w:sz w:val="24"/>
          <w:szCs w:val="24"/>
        </w:rPr>
        <w:t xml:space="preserve">a </w:t>
      </w:r>
      <w:r w:rsidR="00FC04D7">
        <w:rPr>
          <w:rFonts w:ascii="Times New Roman" w:hAnsi="Times New Roman" w:cs="Times New Roman"/>
          <w:sz w:val="24"/>
          <w:szCs w:val="24"/>
        </w:rPr>
        <w:t>mennybemenetel</w:t>
      </w:r>
      <w:r w:rsidR="00B20D66" w:rsidRPr="004B321C">
        <w:rPr>
          <w:rFonts w:ascii="Times New Roman" w:hAnsi="Times New Roman" w:cs="Times New Roman"/>
          <w:sz w:val="24"/>
          <w:szCs w:val="24"/>
        </w:rPr>
        <w:t xml:space="preserve"> történet</w:t>
      </w:r>
      <w:r w:rsidR="00FC04D7">
        <w:rPr>
          <w:rFonts w:ascii="Times New Roman" w:hAnsi="Times New Roman" w:cs="Times New Roman"/>
          <w:sz w:val="24"/>
          <w:szCs w:val="24"/>
        </w:rPr>
        <w:t>é</w:t>
      </w:r>
      <w:r w:rsidR="00B20D66" w:rsidRPr="004B321C">
        <w:rPr>
          <w:rFonts w:ascii="Times New Roman" w:hAnsi="Times New Roman" w:cs="Times New Roman"/>
          <w:sz w:val="24"/>
          <w:szCs w:val="24"/>
        </w:rPr>
        <w:t xml:space="preserve">ből </w:t>
      </w:r>
      <w:r w:rsidRPr="004B321C">
        <w:rPr>
          <w:rFonts w:ascii="Times New Roman" w:hAnsi="Times New Roman" w:cs="Times New Roman"/>
          <w:sz w:val="24"/>
          <w:szCs w:val="24"/>
        </w:rPr>
        <w:t xml:space="preserve">kiemelkedő teológiai hangsúlyok, majd tovább gondoljuk, hogyan kapcsolódhatunk a kisgyermekek világához. </w:t>
      </w:r>
    </w:p>
    <w:p w14:paraId="4CAE5D53" w14:textId="415CCDBC" w:rsidR="0076767E" w:rsidRPr="004B321C" w:rsidRDefault="0076767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9D2D2E" w14:textId="77777777" w:rsidR="00A00EA7" w:rsidRPr="004B321C" w:rsidRDefault="00A00EA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964"/>
        <w:gridCol w:w="3433"/>
        <w:gridCol w:w="3174"/>
        <w:gridCol w:w="3056"/>
      </w:tblGrid>
      <w:tr w:rsidR="00A00EA7" w:rsidRPr="004B321C" w14:paraId="4FC3EA14" w14:textId="77777777" w:rsidTr="00657C96">
        <w:tc>
          <w:tcPr>
            <w:tcW w:w="964" w:type="dxa"/>
          </w:tcPr>
          <w:p w14:paraId="20DB111C" w14:textId="77777777" w:rsidR="00A00EA7" w:rsidRPr="004B321C" w:rsidRDefault="00A00EA7" w:rsidP="00826BFC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3" w:type="dxa"/>
          </w:tcPr>
          <w:p w14:paraId="0F2C1905" w14:textId="77777777" w:rsidR="00A00EA7" w:rsidRPr="004B321C" w:rsidRDefault="00A00EA7" w:rsidP="00826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/>
                <w:sz w:val="24"/>
                <w:szCs w:val="24"/>
              </w:rPr>
              <w:t>Teológiai hangsúlyok</w:t>
            </w:r>
          </w:p>
        </w:tc>
        <w:tc>
          <w:tcPr>
            <w:tcW w:w="3174" w:type="dxa"/>
          </w:tcPr>
          <w:p w14:paraId="29C890FC" w14:textId="77777777" w:rsidR="00A00EA7" w:rsidRPr="004B321C" w:rsidRDefault="00A00EA7" w:rsidP="00826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/>
                <w:sz w:val="24"/>
                <w:szCs w:val="24"/>
              </w:rPr>
              <w:t>Életkérdések a felnőtt szemével</w:t>
            </w:r>
          </w:p>
        </w:tc>
        <w:tc>
          <w:tcPr>
            <w:tcW w:w="3056" w:type="dxa"/>
          </w:tcPr>
          <w:p w14:paraId="0E6EE7EB" w14:textId="026E1483" w:rsidR="00A00EA7" w:rsidRPr="004B321C" w:rsidRDefault="00A00EA7" w:rsidP="00826B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/>
                <w:sz w:val="24"/>
                <w:szCs w:val="24"/>
              </w:rPr>
              <w:t>Valláspedagógiai szempontok: kapcsolódás a kisgyermekhez (3</w:t>
            </w:r>
            <w:r w:rsidR="00140124" w:rsidRPr="00140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B321C">
              <w:rPr>
                <w:rFonts w:ascii="Times New Roman" w:hAnsi="Times New Roman" w:cs="Times New Roman"/>
                <w:b/>
                <w:sz w:val="24"/>
                <w:szCs w:val="24"/>
              </w:rPr>
              <w:t>6 év)</w:t>
            </w:r>
          </w:p>
        </w:tc>
      </w:tr>
      <w:tr w:rsidR="00657C96" w:rsidRPr="004B321C" w14:paraId="67F2DB7F" w14:textId="77777777" w:rsidTr="00657C96">
        <w:trPr>
          <w:trHeight w:val="983"/>
        </w:trPr>
        <w:tc>
          <w:tcPr>
            <w:tcW w:w="964" w:type="dxa"/>
          </w:tcPr>
          <w:p w14:paraId="29F7D496" w14:textId="77777777" w:rsidR="00657C96" w:rsidRPr="004B321C" w:rsidRDefault="00657C96" w:rsidP="00657C96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3" w:type="dxa"/>
          </w:tcPr>
          <w:p w14:paraId="4C698796" w14:textId="77D6B422" w:rsidR="00657C96" w:rsidRPr="004B321C" w:rsidRDefault="00657C96" w:rsidP="00657C9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Jézus a világ királya – Övé minden hatalom</w:t>
            </w:r>
          </w:p>
        </w:tc>
        <w:tc>
          <w:tcPr>
            <w:tcW w:w="3174" w:type="dxa"/>
          </w:tcPr>
          <w:p w14:paraId="07969B82" w14:textId="77777777" w:rsidR="00657C96" w:rsidRPr="00CF5CD1" w:rsidRDefault="00657C96" w:rsidP="00657C96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bCs/>
                <w:kern w:val="24"/>
              </w:rPr>
              <w:t>Mit gondolok Jézusról?</w:t>
            </w:r>
          </w:p>
          <w:p w14:paraId="550CDBA3" w14:textId="37D87DEE" w:rsidR="00657C96" w:rsidRPr="004B321C" w:rsidRDefault="00657C96" w:rsidP="0065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Mit jelent az, hogy Ő Ura az életemnek?</w:t>
            </w:r>
          </w:p>
        </w:tc>
        <w:tc>
          <w:tcPr>
            <w:tcW w:w="3056" w:type="dxa"/>
          </w:tcPr>
          <w:p w14:paraId="1F2E7D29" w14:textId="77777777" w:rsidR="00657C96" w:rsidRPr="00CF5CD1" w:rsidRDefault="00657C96" w:rsidP="00657C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Az istenkép formálódása</w:t>
            </w:r>
          </w:p>
          <w:p w14:paraId="1D9B3FFF" w14:textId="55845BF8" w:rsidR="00657C96" w:rsidRPr="004B321C" w:rsidRDefault="00657C96" w:rsidP="00657C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 hatalmas és bennünket szerető Jézus</w:t>
            </w:r>
          </w:p>
        </w:tc>
      </w:tr>
      <w:tr w:rsidR="00657C96" w:rsidRPr="004B321C" w14:paraId="48ADB241" w14:textId="77777777" w:rsidTr="00657C96">
        <w:trPr>
          <w:trHeight w:val="983"/>
        </w:trPr>
        <w:tc>
          <w:tcPr>
            <w:tcW w:w="964" w:type="dxa"/>
          </w:tcPr>
          <w:p w14:paraId="6ADB8A60" w14:textId="77777777" w:rsidR="00657C96" w:rsidRPr="004B321C" w:rsidRDefault="00657C96" w:rsidP="00657C96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3" w:type="dxa"/>
          </w:tcPr>
          <w:p w14:paraId="724D0C2B" w14:textId="2B74DAA7" w:rsidR="00657C96" w:rsidRPr="004B321C" w:rsidRDefault="00657C96" w:rsidP="00657C9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Jézus vár a mennyei hazában – Örök életet ad</w:t>
            </w:r>
          </w:p>
        </w:tc>
        <w:tc>
          <w:tcPr>
            <w:tcW w:w="3174" w:type="dxa"/>
          </w:tcPr>
          <w:p w14:paraId="5E5197EF" w14:textId="77777777" w:rsidR="00276DD1" w:rsidRPr="00CF5CD1" w:rsidRDefault="00276DD1" w:rsidP="00276DD1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kern w:val="24"/>
              </w:rPr>
              <w:t>Hogyan gondolok az elmúlásra?</w:t>
            </w:r>
          </w:p>
          <w:p w14:paraId="7B3EA31B" w14:textId="77777777" w:rsidR="00276DD1" w:rsidRPr="00CF5CD1" w:rsidRDefault="00276DD1" w:rsidP="00276DD1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kern w:val="24"/>
              </w:rPr>
              <w:t>Hogyan élem meg a veszteséget, a gyászt?</w:t>
            </w:r>
          </w:p>
          <w:p w14:paraId="2D04499B" w14:textId="77777777" w:rsidR="00276DD1" w:rsidRDefault="00276DD1" w:rsidP="00276DD1">
            <w:pPr>
              <w:spacing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Milyen segítséget adnak nekem a hitbeli kapaszkodók?</w:t>
            </w:r>
          </w:p>
          <w:p w14:paraId="181E0DF0" w14:textId="18889075" w:rsidR="00657C96" w:rsidRPr="004B321C" w:rsidRDefault="00276DD1" w:rsidP="00276D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Hogyan gondolok arra, ami a mennyei hazában vár rám? Milyen reménységet ad nekem az örök élet távlata?</w:t>
            </w:r>
          </w:p>
        </w:tc>
        <w:tc>
          <w:tcPr>
            <w:tcW w:w="3056" w:type="dxa"/>
          </w:tcPr>
          <w:p w14:paraId="2B32A6E7" w14:textId="77777777" w:rsidR="00657C96" w:rsidRPr="00CF5CD1" w:rsidRDefault="00657C96" w:rsidP="00657C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 gyermek és a halál,</w:t>
            </w:r>
          </w:p>
          <w:p w14:paraId="2DB660D6" w14:textId="5139B366" w:rsidR="00657C96" w:rsidRPr="004B321C" w:rsidRDefault="00657C96" w:rsidP="00657C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 gyermek és a gyász</w:t>
            </w:r>
          </w:p>
        </w:tc>
      </w:tr>
      <w:tr w:rsidR="00657C96" w:rsidRPr="004B321C" w14:paraId="45B67BC5" w14:textId="77777777" w:rsidTr="00657C96">
        <w:trPr>
          <w:trHeight w:val="1751"/>
        </w:trPr>
        <w:tc>
          <w:tcPr>
            <w:tcW w:w="964" w:type="dxa"/>
          </w:tcPr>
          <w:p w14:paraId="4A9C5083" w14:textId="77777777" w:rsidR="00657C96" w:rsidRPr="004B321C" w:rsidRDefault="00657C96" w:rsidP="00657C96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33" w:type="dxa"/>
          </w:tcPr>
          <w:p w14:paraId="2DA434D6" w14:textId="77777777" w:rsidR="00657C96" w:rsidRDefault="00657C96" w:rsidP="00657C96">
            <w:pPr>
              <w:pStyle w:val="NormlWeb"/>
              <w:spacing w:before="0" w:beforeAutospacing="0" w:after="0" w:afterAutospacing="0"/>
              <w:rPr>
                <w:bCs/>
                <w:kern w:val="24"/>
              </w:rPr>
            </w:pPr>
            <w:r w:rsidRPr="00CF5CD1">
              <w:rPr>
                <w:bCs/>
                <w:kern w:val="24"/>
              </w:rPr>
              <w:t>A református egyházi év, a mennybemenetel ünnepe</w:t>
            </w:r>
          </w:p>
          <w:p w14:paraId="0F8BB4FC" w14:textId="77777777" w:rsidR="00657C96" w:rsidRPr="00CF5CD1" w:rsidRDefault="00657C96" w:rsidP="00657C96">
            <w:pPr>
              <w:pStyle w:val="NormlWeb"/>
              <w:spacing w:before="0" w:beforeAutospacing="0" w:after="0" w:afterAutospacing="0"/>
            </w:pPr>
          </w:p>
          <w:p w14:paraId="7DAAE6B5" w14:textId="77777777" w:rsidR="00657C96" w:rsidRPr="00CF5CD1" w:rsidRDefault="00657C96" w:rsidP="00AF3EBF">
            <w:pPr>
              <w:pStyle w:val="NormlWeb"/>
              <w:spacing w:before="0" w:beforeAutospacing="0" w:after="0" w:afterAutospacing="0"/>
            </w:pPr>
            <w:r w:rsidRPr="00CF5CD1">
              <w:rPr>
                <w:bCs/>
                <w:kern w:val="24"/>
              </w:rPr>
              <w:t>Ünnepeinken Jézus tetteiért adunk hálát</w:t>
            </w:r>
          </w:p>
          <w:p w14:paraId="04750A2B" w14:textId="77777777" w:rsidR="00AF3EBF" w:rsidRDefault="00657C96" w:rsidP="00AF3EBF">
            <w:pPr>
              <w:spacing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Az ünnepek a hálaadás </w:t>
            </w:r>
          </w:p>
          <w:p w14:paraId="57E41B9F" w14:textId="004F7CD8" w:rsidR="00657C96" w:rsidRPr="004B321C" w:rsidRDefault="00657C96" w:rsidP="00AF3EB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és a lelki megerősödés alkalmai</w:t>
            </w:r>
          </w:p>
        </w:tc>
        <w:tc>
          <w:tcPr>
            <w:tcW w:w="3174" w:type="dxa"/>
          </w:tcPr>
          <w:p w14:paraId="1618D218" w14:textId="77777777" w:rsidR="00657C96" w:rsidRPr="00CF5CD1" w:rsidRDefault="00657C96" w:rsidP="00657C96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kern w:val="24"/>
              </w:rPr>
              <w:t>Hogyan élem át az ünnepeket?</w:t>
            </w:r>
          </w:p>
          <w:p w14:paraId="514099F1" w14:textId="77777777" w:rsidR="00657C96" w:rsidRPr="00CF5CD1" w:rsidRDefault="00657C96" w:rsidP="00657C96">
            <w:pPr>
              <w:pStyle w:val="NormlWeb"/>
              <w:spacing w:before="0" w:beforeAutospacing="0" w:after="0" w:afterAutospacing="0"/>
              <w:jc w:val="center"/>
            </w:pPr>
            <w:r w:rsidRPr="00CF5CD1">
              <w:rPr>
                <w:kern w:val="24"/>
              </w:rPr>
              <w:t>Mi segít abban, hogy az ünnepeket felemelőnek lássam?</w:t>
            </w:r>
          </w:p>
          <w:p w14:paraId="6D18F582" w14:textId="365E875F" w:rsidR="00657C96" w:rsidRPr="004B321C" w:rsidRDefault="00657C96" w:rsidP="00657C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CD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Hogyan tudok segíteni a gyermekeknek, családoknak, gyülekezetemnek az ünnepi időszakokban?</w:t>
            </w:r>
          </w:p>
        </w:tc>
        <w:tc>
          <w:tcPr>
            <w:tcW w:w="3056" w:type="dxa"/>
          </w:tcPr>
          <w:p w14:paraId="29E4E4B7" w14:textId="77777777" w:rsidR="00657C96" w:rsidRPr="004B321C" w:rsidRDefault="00657C96" w:rsidP="00657C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Ünnepeljünk együtt!</w:t>
            </w:r>
          </w:p>
          <w:p w14:paraId="4D271BF8" w14:textId="77777777" w:rsidR="00657C96" w:rsidRPr="004B321C" w:rsidRDefault="00657C96" w:rsidP="00657C96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  <w:p w14:paraId="7C86429D" w14:textId="7068CA9D" w:rsidR="00657C96" w:rsidRPr="004B321C" w:rsidRDefault="00657C96" w:rsidP="00657C9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4B321C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Az ünneplés és a rítusok megerősítő szerepe a kisgyermek életében</w:t>
            </w:r>
          </w:p>
        </w:tc>
      </w:tr>
    </w:tbl>
    <w:p w14:paraId="04B6FC6D" w14:textId="7AFE9C7D" w:rsidR="00A00EA7" w:rsidRPr="004B321C" w:rsidRDefault="00A00EA7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4C65EC6" w14:textId="77777777" w:rsidR="00A00EA7" w:rsidRPr="004B321C" w:rsidRDefault="00A00EA7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0371722" w14:textId="77777777" w:rsidR="00894C0B" w:rsidRPr="004B321C" w:rsidRDefault="00894C0B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7F2FAC" w14:textId="141DA01E" w:rsidR="00A62907" w:rsidRPr="004B321C" w:rsidRDefault="00A62907" w:rsidP="000F7485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70C0"/>
          <w:sz w:val="24"/>
          <w:szCs w:val="24"/>
        </w:rPr>
      </w:pPr>
      <w:r w:rsidRPr="004B321C">
        <w:rPr>
          <w:rFonts w:ascii="Times New Roman" w:hAnsi="Times New Roman" w:cs="Times New Roman"/>
          <w:b/>
          <w:smallCaps/>
          <w:color w:val="0070C0"/>
          <w:sz w:val="24"/>
          <w:szCs w:val="24"/>
        </w:rPr>
        <w:t xml:space="preserve">Valláspedagógiai szempontok </w:t>
      </w:r>
      <w:r w:rsidR="00140124" w:rsidRPr="004B321C">
        <w:rPr>
          <w:rFonts w:ascii="Times New Roman" w:hAnsi="Times New Roman" w:cs="Times New Roman"/>
          <w:b/>
          <w:color w:val="0070C0"/>
          <w:sz w:val="24"/>
          <w:szCs w:val="24"/>
        </w:rPr>
        <w:t>–</w:t>
      </w:r>
      <w:r w:rsidRPr="004B321C">
        <w:rPr>
          <w:rFonts w:ascii="Times New Roman" w:hAnsi="Times New Roman" w:cs="Times New Roman"/>
          <w:b/>
          <w:smallCaps/>
          <w:color w:val="0070C0"/>
          <w:sz w:val="24"/>
          <w:szCs w:val="24"/>
        </w:rPr>
        <w:t xml:space="preserve"> Kapcsolódás a 3</w:t>
      </w:r>
      <w:r w:rsidR="00140124" w:rsidRPr="004B321C">
        <w:rPr>
          <w:rFonts w:ascii="Times New Roman" w:hAnsi="Times New Roman" w:cs="Times New Roman"/>
          <w:b/>
          <w:color w:val="0070C0"/>
          <w:sz w:val="24"/>
          <w:szCs w:val="24"/>
        </w:rPr>
        <w:t>–</w:t>
      </w:r>
      <w:r w:rsidRPr="004B321C">
        <w:rPr>
          <w:rFonts w:ascii="Times New Roman" w:hAnsi="Times New Roman" w:cs="Times New Roman"/>
          <w:b/>
          <w:smallCaps/>
          <w:color w:val="0070C0"/>
          <w:sz w:val="24"/>
          <w:szCs w:val="24"/>
        </w:rPr>
        <w:t>6 éves gyermek világához</w:t>
      </w:r>
    </w:p>
    <w:p w14:paraId="06B208DB" w14:textId="77777777" w:rsidR="00AB7008" w:rsidRPr="004B321C" w:rsidRDefault="00AB7008" w:rsidP="00AB700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5F55C6E" w14:textId="458029EB" w:rsidR="00A62907" w:rsidRPr="004B321C" w:rsidRDefault="00A62907" w:rsidP="000F7485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70C0"/>
          <w:sz w:val="24"/>
          <w:szCs w:val="24"/>
        </w:rPr>
      </w:pPr>
      <w:r w:rsidRPr="004B321C">
        <w:rPr>
          <w:rFonts w:ascii="Times New Roman" w:hAnsi="Times New Roman" w:cs="Times New Roman"/>
          <w:b/>
          <w:smallCaps/>
          <w:color w:val="0070C0"/>
          <w:sz w:val="24"/>
          <w:szCs w:val="24"/>
        </w:rPr>
        <w:t>A 3</w:t>
      </w:r>
      <w:r w:rsidR="00140124" w:rsidRPr="004B321C">
        <w:rPr>
          <w:rFonts w:ascii="Times New Roman" w:hAnsi="Times New Roman" w:cs="Times New Roman"/>
          <w:b/>
          <w:color w:val="0070C0"/>
          <w:sz w:val="24"/>
          <w:szCs w:val="24"/>
        </w:rPr>
        <w:t>–</w:t>
      </w:r>
      <w:r w:rsidRPr="004B321C">
        <w:rPr>
          <w:rFonts w:ascii="Times New Roman" w:hAnsi="Times New Roman" w:cs="Times New Roman"/>
          <w:b/>
          <w:smallCaps/>
          <w:color w:val="0070C0"/>
          <w:sz w:val="24"/>
          <w:szCs w:val="24"/>
        </w:rPr>
        <w:t>6 éves gyermekek hitének általános jellemzői</w:t>
      </w:r>
    </w:p>
    <w:p w14:paraId="00E795AC" w14:textId="77777777" w:rsidR="0048078C" w:rsidRPr="004B321C" w:rsidRDefault="0048078C" w:rsidP="00826BFC">
      <w:pPr>
        <w:spacing w:after="0" w:line="240" w:lineRule="auto"/>
        <w:ind w:firstLine="567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F659351" w14:textId="77777777" w:rsidR="00A62907" w:rsidRPr="004B321C" w:rsidRDefault="00A62907" w:rsidP="00826BFC">
      <w:pPr>
        <w:spacing w:after="0" w:line="240" w:lineRule="auto"/>
        <w:ind w:firstLine="567"/>
        <w:rPr>
          <w:rFonts w:ascii="Times New Roman" w:hAnsi="Times New Roman" w:cs="Times New Roman"/>
          <w:b/>
          <w:smallCaps/>
          <w:color w:val="0070C0"/>
          <w:sz w:val="24"/>
          <w:szCs w:val="24"/>
        </w:rPr>
      </w:pPr>
      <w:r w:rsidRPr="004B321C">
        <w:rPr>
          <w:rFonts w:ascii="Times New Roman" w:hAnsi="Times New Roman" w:cs="Times New Roman"/>
          <w:b/>
          <w:color w:val="0070C0"/>
          <w:sz w:val="24"/>
          <w:szCs w:val="24"/>
        </w:rPr>
        <w:t>1.1 Intuitív – projektív hit</w:t>
      </w:r>
    </w:p>
    <w:p w14:paraId="06D16E3C" w14:textId="77777777" w:rsidR="0048078C" w:rsidRPr="004B321C" w:rsidRDefault="0048078C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7EB0A4" w14:textId="77777777" w:rsidR="00A62907" w:rsidRPr="004B321C" w:rsidRDefault="00A6290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Az óvodáskorú gyermek hitét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Fowler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intuitív-projektív hitnek nevezi. A kisgyermekekre jellemző, hogy gyermeki, természetes hitük képzelőerővel teljes, utánzó jellegű. Egyrészt a gyermek saját benső világából táplálkozó elképzelések, másrészt a családban megéltek, tapasztaltak alapján Istenre és a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transzendens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világra vonatkozó kivetítések alkotják.</w:t>
      </w:r>
      <w:r w:rsidRPr="004B321C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4B321C">
        <w:rPr>
          <w:rFonts w:ascii="Times New Roman" w:hAnsi="Times New Roman" w:cs="Times New Roman"/>
          <w:sz w:val="24"/>
          <w:szCs w:val="24"/>
        </w:rPr>
        <w:t xml:space="preserve"> A gyermek azonosul azokkal a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gondolkodásbeli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mintákkal, amelyek a hozzá legközelebb álló felnőttek hitvilágát jellemzik, megismerkedik a kapcsolódó tabukkal, szabályokkal.</w:t>
      </w:r>
      <w:r w:rsidRPr="004B321C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14:paraId="364B49F0" w14:textId="77777777" w:rsidR="00A62907" w:rsidRPr="004B321C" w:rsidRDefault="00A6290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A fantázia, a képzelőerő a gyermekben és a körülötte lévő feszültségeket és félelmeket segít leképezni és feldolgozni. A felnőttek feladata építő irányba terelni a gyermek kutakodását történetekkel és szimbólumokkal. Ehhez elfogadó környezet szükséges, ahol a gyermek kifejezheti magát verbálisan és nonverbálisan is. Egy ilyen közegben fogadja nyitottan a korrekciót, a benne lévő képek újra formálását.</w:t>
      </w:r>
      <w:r w:rsidRPr="004B321C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</w:p>
    <w:p w14:paraId="0160452C" w14:textId="77777777" w:rsidR="00A62907" w:rsidRPr="004B321C" w:rsidRDefault="00A62907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4A5950" w14:textId="77777777" w:rsidR="00A62907" w:rsidRPr="004B321C" w:rsidRDefault="00A62907" w:rsidP="00826BFC">
      <w:pPr>
        <w:spacing w:after="0" w:line="240" w:lineRule="auto"/>
        <w:ind w:firstLine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B321C">
        <w:rPr>
          <w:rFonts w:ascii="Times New Roman" w:hAnsi="Times New Roman" w:cs="Times New Roman"/>
          <w:b/>
          <w:color w:val="0070C0"/>
          <w:sz w:val="24"/>
          <w:szCs w:val="24"/>
        </w:rPr>
        <w:t>1.2 Az istenkép fejlődése</w:t>
      </w:r>
    </w:p>
    <w:p w14:paraId="705131F8" w14:textId="77777777" w:rsidR="0048078C" w:rsidRPr="004B321C" w:rsidRDefault="0048078C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F6EF93" w14:textId="77777777" w:rsidR="00A62907" w:rsidRPr="004B321C" w:rsidRDefault="00A6290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 gyermek vallásosságának gyökereit a születést követő összetartozás, egybefonódás tapasztalatában látják a lélektani megfontolások. Az ősbizalom, az anya-gyermek kapcsolat, az elrejtettség-érzés, az anya mindenhatósága, az anya arca, amelyben önmagára ismer és az odafordulást és elfordulást jeleníti meg számára – ezek az istenkép első, később is megjelenő elemei. </w:t>
      </w:r>
    </w:p>
    <w:p w14:paraId="1D51DD9B" w14:textId="7E6FE7A4" w:rsidR="00A62907" w:rsidRPr="004B321C" w:rsidRDefault="00A6290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A gyermek istenképébe aztán mindkét szülő vonásai beleolvadnak. Ám nem a szülőkről alkotott kép változik át istenképpé, hanem inkább a szülőkhöz és Istenhez is kötődő „feltétlen szeretet” és „legfőbb tekintély” képe mutatkozik meg az istenképben.</w:t>
      </w:r>
      <w:r w:rsidRPr="004B321C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4B321C">
        <w:rPr>
          <w:rFonts w:ascii="Times New Roman" w:hAnsi="Times New Roman" w:cs="Times New Roman"/>
          <w:sz w:val="24"/>
          <w:szCs w:val="24"/>
        </w:rPr>
        <w:t xml:space="preserve"> A kisgyermekkor vallására jellemző tehát a „szülő formájú” istenkép, melyben Isten jóságos Atya, férfierővel felruházva. Az antropomorf-analógiás gondolkodásnak megfelelően az emberi tulajdonságokat Istenre vetítik át, és a szüleikre is az isteni tulajdonságokat tartják érvényesnek. (pl. a szülő örök életű)</w:t>
      </w:r>
      <w:r w:rsidRPr="004B321C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</w:p>
    <w:p w14:paraId="68AF38E1" w14:textId="77777777" w:rsidR="00A62907" w:rsidRPr="004B321C" w:rsidRDefault="00A6290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Tovább árnyalja az istenképet a szülőkkel való azonosulás folyamatában a szülői parancsok és tiltások beépülése, a felettes én kialakulásával, ami az erkölcsi cselekvés alapjává válik, majd elérkezik a tudatos különbségtétel a szülőkép és az istenkép között. A tapasztalatok gazdagodásával beleolvad az istenképbe mind </w:t>
      </w:r>
      <w:r w:rsidRPr="004B321C">
        <w:rPr>
          <w:rFonts w:ascii="Times New Roman" w:hAnsi="Times New Roman" w:cs="Times New Roman"/>
          <w:sz w:val="24"/>
          <w:szCs w:val="24"/>
        </w:rPr>
        <w:lastRenderedPageBreak/>
        <w:t>az otthonlét, mind az elhagyatottság érzése, pozitív és negatív tapasztalatok is keverednek, összesűrűsödik az, ami gazdagítja, előre viszi és az, ami rémiszti az embert.</w:t>
      </w:r>
      <w:r w:rsidR="00437F01" w:rsidRPr="004B321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37F01" w:rsidRPr="004B321C">
        <w:rPr>
          <w:rFonts w:ascii="Times New Roman" w:hAnsi="Times New Roman" w:cs="Times New Roman"/>
          <w:sz w:val="24"/>
          <w:szCs w:val="24"/>
          <w:vertAlign w:val="superscript"/>
        </w:rPr>
        <w:footnoteReference w:id="14"/>
      </w:r>
    </w:p>
    <w:p w14:paraId="25260B12" w14:textId="77777777" w:rsidR="00A62907" w:rsidRPr="004B321C" w:rsidRDefault="00A62907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A belső feszültségek, a félelem feldolgozásában előre viszi a gyermeket a bibliai történetekre való elmélyült odafigyelés. A történet hallgatása közben intenzív tanulás zajlik, belső képalkotás, azonosulás a szereplőkkel.  A nagy kérdésekkel foglalkozó élethelyzetek, konfliktusok azon a síkon kerülnek elő, amelyen a kisgyermek ezekkel foglalkozni tud. A történet segítségével formátlan érzések, lelki, erkölcsi tartalmak nyernek formát. Ezek a megküzdésre, a félelem leküzdésére serkentik a gyermeket. Ezekből a történetekből bontakozik ki, formálódik tovább az istenkép – kicsoda és milyen az Isten. A Biblia nagy történetei bátorságot, bizalmat adnak a gyermeknek arra nézve, hogy Isten jó, az élet szép, Isten nehéz helyzetben sem hagy el, lehet benne reménykedni. A történetekben gyökerezhet a kisgyermek identitástudata is: ő Isten teremtménye, Isten szeretetből alkotta – ez a tudat bátorságot, reményt ad.</w:t>
      </w:r>
      <w:r w:rsidRPr="004B321C">
        <w:rPr>
          <w:rFonts w:ascii="Times New Roman" w:hAnsi="Times New Roman" w:cs="Times New Roman"/>
          <w:sz w:val="24"/>
          <w:szCs w:val="24"/>
          <w:vertAlign w:val="superscript"/>
        </w:rPr>
        <w:footnoteReference w:id="15"/>
      </w:r>
    </w:p>
    <w:p w14:paraId="3F838AA1" w14:textId="77777777" w:rsidR="00894C0B" w:rsidRPr="004B321C" w:rsidRDefault="00894C0B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B516F3" w14:textId="77777777" w:rsidR="00AB7008" w:rsidRPr="004B321C" w:rsidRDefault="00AB7008" w:rsidP="00AB7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83484" w14:textId="4477BAC3" w:rsidR="00333AF1" w:rsidRPr="004B321C" w:rsidRDefault="00333AF1" w:rsidP="000F7485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</w:pPr>
      <w:r w:rsidRPr="004B321C"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  <w:t xml:space="preserve">A </w:t>
      </w:r>
      <w:r w:rsidR="00657C96"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  <w:t>mennybemenetel</w:t>
      </w:r>
      <w:r w:rsidR="0047570C" w:rsidRPr="004B321C"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  <w:t xml:space="preserve"> történet</w:t>
      </w:r>
      <w:r w:rsidR="00657C96"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  <w:t>é</w:t>
      </w:r>
      <w:r w:rsidR="0047570C" w:rsidRPr="004B321C"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  <w:t>hez</w:t>
      </w:r>
      <w:r w:rsidRPr="004B321C"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  <w:t xml:space="preserve"> kapcsolódó valláspedagógiai szempontok</w:t>
      </w:r>
    </w:p>
    <w:p w14:paraId="3D935756" w14:textId="77777777" w:rsidR="00333AF1" w:rsidRPr="004B321C" w:rsidRDefault="00333AF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8A5E99" w14:textId="06066B48" w:rsidR="00333AF1" w:rsidRPr="004B321C" w:rsidRDefault="0047570C" w:rsidP="00E514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 </w:t>
      </w:r>
      <w:r w:rsidR="00657C96">
        <w:rPr>
          <w:rFonts w:ascii="Times New Roman" w:hAnsi="Times New Roman" w:cs="Times New Roman"/>
          <w:sz w:val="24"/>
          <w:szCs w:val="24"/>
        </w:rPr>
        <w:t xml:space="preserve">mennybemenetel </w:t>
      </w:r>
      <w:r w:rsidR="00333AF1" w:rsidRPr="004B321C">
        <w:rPr>
          <w:rFonts w:ascii="Times New Roman" w:hAnsi="Times New Roman" w:cs="Times New Roman"/>
          <w:sz w:val="24"/>
          <w:szCs w:val="24"/>
        </w:rPr>
        <w:t xml:space="preserve">története több ponton is segít abban, hogy az óvodáskorú gyermek hitének sajátosságait figyelembe véve, az ő világához kapcsolódjunk, hitbeli fejlődése, istenképe gazdagodásához hozzájáruljunk. Nézzük meg közelebbről, mit is jelent ez! </w:t>
      </w:r>
    </w:p>
    <w:p w14:paraId="4F5C040C" w14:textId="77777777" w:rsidR="00333AF1" w:rsidRPr="004B321C" w:rsidRDefault="00333AF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E38FE8" w14:textId="77777777" w:rsidR="008217AD" w:rsidRPr="004B321C" w:rsidRDefault="008217AD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44AAC5" w14:textId="35A48B91" w:rsidR="00274002" w:rsidRPr="004B321C" w:rsidRDefault="00274002" w:rsidP="00657C96">
      <w:pPr>
        <w:spacing w:after="0" w:line="240" w:lineRule="auto"/>
        <w:ind w:firstLine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B32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2.1 </w:t>
      </w:r>
      <w:r w:rsidR="00657C96" w:rsidRPr="00657C96">
        <w:rPr>
          <w:rFonts w:ascii="Times New Roman" w:hAnsi="Times New Roman" w:cs="Times New Roman"/>
          <w:b/>
          <w:bCs/>
          <w:color w:val="0070C0"/>
          <w:sz w:val="24"/>
          <w:szCs w:val="24"/>
        </w:rPr>
        <w:t>A gyermek és a halál,</w:t>
      </w:r>
      <w:r w:rsidR="00657C9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657C96" w:rsidRPr="00657C96">
        <w:rPr>
          <w:rFonts w:ascii="Times New Roman" w:hAnsi="Times New Roman" w:cs="Times New Roman"/>
          <w:b/>
          <w:bCs/>
          <w:color w:val="0070C0"/>
          <w:sz w:val="24"/>
          <w:szCs w:val="24"/>
        </w:rPr>
        <w:t>a gyermek és a gyász</w:t>
      </w:r>
    </w:p>
    <w:p w14:paraId="3B034950" w14:textId="112F6DB3" w:rsidR="00333AF1" w:rsidRDefault="00333AF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67E4B8" w14:textId="2F08794C" w:rsidR="00F13780" w:rsidRPr="00E60990" w:rsidRDefault="00B8394E" w:rsidP="00E514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Manapság gyakran tabu téma a családokban az élet végső kérdéseivel való foglalkozás. </w:t>
      </w:r>
      <w:r w:rsidR="00764132">
        <w:rPr>
          <w:rFonts w:ascii="Times New Roman" w:hAnsi="Times New Roman" w:cs="Times New Roman"/>
          <w:sz w:val="24"/>
          <w:szCs w:val="24"/>
        </w:rPr>
        <w:t xml:space="preserve">Az elmúlás tapasztalata kikerült a családok közvetlen életteréből. </w:t>
      </w:r>
      <w:r>
        <w:rPr>
          <w:rFonts w:ascii="Times New Roman" w:hAnsi="Times New Roman" w:cs="Times New Roman"/>
          <w:sz w:val="24"/>
          <w:szCs w:val="24"/>
        </w:rPr>
        <w:t xml:space="preserve">A felnőttek is nehezen találnak válaszokat, szavakat a gyermekek kérdéseire a </w:t>
      </w:r>
      <w:r w:rsidR="000F7485" w:rsidRPr="00E60990">
        <w:rPr>
          <w:rFonts w:ascii="Times New Roman" w:hAnsi="Times New Roman" w:cs="Times New Roman"/>
          <w:sz w:val="24"/>
          <w:szCs w:val="24"/>
        </w:rPr>
        <w:t xml:space="preserve">gyász, </w:t>
      </w:r>
      <w:r w:rsidR="00764132">
        <w:rPr>
          <w:rFonts w:ascii="Times New Roman" w:hAnsi="Times New Roman" w:cs="Times New Roman"/>
          <w:sz w:val="24"/>
          <w:szCs w:val="24"/>
        </w:rPr>
        <w:t xml:space="preserve">az </w:t>
      </w:r>
      <w:r w:rsidR="000F7485" w:rsidRPr="00E60990">
        <w:rPr>
          <w:rFonts w:ascii="Times New Roman" w:hAnsi="Times New Roman" w:cs="Times New Roman"/>
          <w:sz w:val="24"/>
          <w:szCs w:val="24"/>
        </w:rPr>
        <w:t xml:space="preserve">elmúlás, </w:t>
      </w:r>
      <w:r w:rsidR="00764132">
        <w:rPr>
          <w:rFonts w:ascii="Times New Roman" w:hAnsi="Times New Roman" w:cs="Times New Roman"/>
          <w:sz w:val="24"/>
          <w:szCs w:val="24"/>
        </w:rPr>
        <w:t xml:space="preserve">a </w:t>
      </w:r>
      <w:r w:rsidR="000F7485" w:rsidRPr="00E60990">
        <w:rPr>
          <w:rFonts w:ascii="Times New Roman" w:hAnsi="Times New Roman" w:cs="Times New Roman"/>
          <w:sz w:val="24"/>
          <w:szCs w:val="24"/>
        </w:rPr>
        <w:t xml:space="preserve">veszteség, </w:t>
      </w:r>
      <w:r w:rsidR="00764132">
        <w:rPr>
          <w:rFonts w:ascii="Times New Roman" w:hAnsi="Times New Roman" w:cs="Times New Roman"/>
          <w:sz w:val="24"/>
          <w:szCs w:val="24"/>
        </w:rPr>
        <w:t xml:space="preserve">a </w:t>
      </w:r>
      <w:r w:rsidR="000F7485" w:rsidRPr="00E60990">
        <w:rPr>
          <w:rFonts w:ascii="Times New Roman" w:hAnsi="Times New Roman" w:cs="Times New Roman"/>
          <w:sz w:val="24"/>
          <w:szCs w:val="24"/>
        </w:rPr>
        <w:t>búcsúzás</w:t>
      </w:r>
      <w:r w:rsidR="00764132">
        <w:rPr>
          <w:rFonts w:ascii="Times New Roman" w:hAnsi="Times New Roman" w:cs="Times New Roman"/>
          <w:sz w:val="24"/>
          <w:szCs w:val="24"/>
        </w:rPr>
        <w:t xml:space="preserve"> témájában. Mindemellett óvni is akarják a gyermekeket a nehéz gondolatoktól. Így a gyermekeknek sokszor egyedül kell megküzdeniük a bennük felmerülő kérdésekkel és félelmekkel.</w:t>
      </w:r>
    </w:p>
    <w:p w14:paraId="7916DFE4" w14:textId="11840975" w:rsidR="00764132" w:rsidRPr="00E60990" w:rsidRDefault="00764132" w:rsidP="0076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4CA2FB" w14:textId="3514FCC7" w:rsidR="00E60990" w:rsidRDefault="00E60990" w:rsidP="007641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hal</w:t>
      </w:r>
      <w:r w:rsidR="00764132">
        <w:rPr>
          <w:rFonts w:ascii="Times New Roman" w:hAnsi="Times New Roman" w:cs="Times New Roman"/>
          <w:sz w:val="24"/>
          <w:szCs w:val="24"/>
          <w:lang w:val="en-US"/>
        </w:rPr>
        <w:t>álról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való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gondolkodás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fejlődésében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megfigyelhetők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következő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elképzelések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C709DA" w14:textId="70423132" w:rsidR="00F13780" w:rsidRPr="00E60990" w:rsidRDefault="000F7485" w:rsidP="000F748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Óvodáskor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halált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mint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visszafordíthatatla</w:t>
      </w:r>
      <w:r w:rsidR="0076413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végleges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dolgot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ismeri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halott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elment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mindent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ugyanúgy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csinál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csak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máshol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>ésőbb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visszaszorul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életszerű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látás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úgy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1406">
        <w:rPr>
          <w:rFonts w:ascii="Times New Roman" w:hAnsi="Times New Roman" w:cs="Times New Roman"/>
          <w:sz w:val="24"/>
          <w:szCs w:val="24"/>
          <w:lang w:val="en-US"/>
        </w:rPr>
        <w:t>gondol</w:t>
      </w:r>
      <w:proofErr w:type="spellEnd"/>
      <w:r w:rsidR="00E51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764132">
        <w:rPr>
          <w:rFonts w:ascii="Times New Roman" w:hAnsi="Times New Roman" w:cs="Times New Roman"/>
          <w:sz w:val="24"/>
          <w:szCs w:val="24"/>
          <w:lang w:val="en-US"/>
        </w:rPr>
        <w:t>halottra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mint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aki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alszik</w:t>
      </w:r>
      <w:proofErr w:type="spellEnd"/>
      <w:r w:rsidR="00764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D1C0BE" w14:textId="54DE7998" w:rsidR="00F13780" w:rsidRPr="00E60990" w:rsidRDefault="000F7485" w:rsidP="000F748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Iskoláskor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elkülönül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élet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halál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halál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megszemélyesítése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jellemző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DC1CFB" w14:textId="3FAFF413" w:rsidR="00F13780" w:rsidRPr="00764132" w:rsidRDefault="00E51406" w:rsidP="000F748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Tízéves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körül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: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testi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élet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vége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halál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testi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élet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megszűnése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tényszerű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lélek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szempontjából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pedig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nagy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titok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A4545F" w14:textId="77777777" w:rsidR="00764132" w:rsidRPr="00E60990" w:rsidRDefault="00764132" w:rsidP="0076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15CA2" w14:textId="4904742A" w:rsidR="00F13780" w:rsidRPr="00E60990" w:rsidRDefault="003751E4" w:rsidP="003751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33AD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éves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körül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alakul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halálfélelem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tudata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összefüggésben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szeparációs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félelemmel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mély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élmény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elválasztva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lenni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szülőktől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Ha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halálfélelem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feldolgozása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sikerül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később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fellép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felnőttkorban</w:t>
      </w:r>
      <w:proofErr w:type="spellEnd"/>
      <w:r w:rsidR="00AF3E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állandósulhat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75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gyermek környezetének elképzelése mély hatással van arra, hogy ő maga milyen képet formál a mennyországról, a halálról és a gyászról. Először azzal szembesül, hogy mindenki halandó, később megérti, hogy ő maga is az. A halálfélelem feldolgozása</w:t>
      </w:r>
      <w:r w:rsidRPr="00E60990">
        <w:rPr>
          <w:rFonts w:ascii="Times New Roman" w:hAnsi="Times New Roman" w:cs="Times New Roman"/>
          <w:sz w:val="24"/>
          <w:szCs w:val="24"/>
        </w:rPr>
        <w:t xml:space="preserve"> meghatározza az élethez és az elmúláshoz való viszonyt 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411D6E" w14:textId="2A2C4DC7" w:rsidR="00F13780" w:rsidRPr="00E60990" w:rsidRDefault="003751E4" w:rsidP="003751E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is van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gyásza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még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ha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úgy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fejezi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mint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felnőtt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gyász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veszteség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által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kiváltott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reakciók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magatartási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formák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együttese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yászreakc</w:t>
      </w:r>
      <w:r w:rsidR="00E51406">
        <w:rPr>
          <w:rFonts w:ascii="Times New Roman" w:hAnsi="Times New Roman" w:cs="Times New Roman"/>
          <w:sz w:val="24"/>
          <w:szCs w:val="24"/>
          <w:lang w:val="en-US"/>
        </w:rPr>
        <w:t>iókra</w:t>
      </w:r>
      <w:proofErr w:type="spellEnd"/>
      <w:r w:rsidR="00E51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1406">
        <w:rPr>
          <w:rFonts w:ascii="Times New Roman" w:hAnsi="Times New Roman" w:cs="Times New Roman"/>
          <w:sz w:val="24"/>
          <w:szCs w:val="24"/>
          <w:lang w:val="en-US"/>
        </w:rPr>
        <w:t>hatással</w:t>
      </w:r>
      <w:proofErr w:type="spellEnd"/>
      <w:r w:rsidR="00E51406">
        <w:rPr>
          <w:rFonts w:ascii="Times New Roman" w:hAnsi="Times New Roman" w:cs="Times New Roman"/>
          <w:sz w:val="24"/>
          <w:szCs w:val="24"/>
          <w:lang w:val="en-US"/>
        </w:rPr>
        <w:t xml:space="preserve"> van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életkora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elhunyttal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való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viszonya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veszteség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élettörténeti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helye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gyász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függ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halálról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alkotott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elképzeléstől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családi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allási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kulturális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hatásoktól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megélésében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szerepük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van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jelenlévő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felnőtteknek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481D76" w14:textId="01E7F95F" w:rsidR="00E60990" w:rsidRDefault="00E60990" w:rsidP="00E6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65BFF" w14:textId="592278C3" w:rsidR="00E60990" w:rsidRDefault="003751E4" w:rsidP="00E6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Érdemes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átgondolni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60990" w:rsidRPr="00E60990">
        <w:rPr>
          <w:rFonts w:ascii="Times New Roman" w:hAnsi="Times New Roman" w:cs="Times New Roman"/>
          <w:sz w:val="24"/>
          <w:szCs w:val="24"/>
          <w:lang w:val="en-US"/>
        </w:rPr>
        <w:t>gyászfolyamat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lépéseit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nézve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545BD5" w14:textId="30A83114" w:rsidR="00F13780" w:rsidRPr="003751E4" w:rsidRDefault="000F7485" w:rsidP="003751E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Anticipációs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gyász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amikor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már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előre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lehetett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tudni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búcsúvétel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közelségéről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akkor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51E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3751E4"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 w:rsidRPr="003751E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Pr="003751E4">
        <w:rPr>
          <w:rFonts w:ascii="Times New Roman" w:hAnsi="Times New Roman" w:cs="Times New Roman"/>
          <w:sz w:val="24"/>
          <w:szCs w:val="24"/>
          <w:lang w:val="en-US"/>
        </w:rPr>
        <w:t>joga</w:t>
      </w:r>
      <w:proofErr w:type="spellEnd"/>
      <w:r w:rsidRPr="003751E4">
        <w:rPr>
          <w:rFonts w:ascii="Times New Roman" w:hAnsi="Times New Roman" w:cs="Times New Roman"/>
          <w:sz w:val="24"/>
          <w:szCs w:val="24"/>
          <w:lang w:val="en-US"/>
        </w:rPr>
        <w:t xml:space="preserve"> van a </w:t>
      </w:r>
      <w:proofErr w:type="spellStart"/>
      <w:r w:rsidRPr="003751E4">
        <w:rPr>
          <w:rFonts w:ascii="Times New Roman" w:hAnsi="Times New Roman" w:cs="Times New Roman"/>
          <w:sz w:val="24"/>
          <w:szCs w:val="24"/>
          <w:lang w:val="en-US"/>
        </w:rPr>
        <w:t>búcsúzáshoz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53E6CD" w14:textId="45A53C44" w:rsidR="00F13780" w:rsidRPr="00E60990" w:rsidRDefault="000F7485" w:rsidP="000F748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lastRenderedPageBreak/>
        <w:t>Sokk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szakasza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tagadás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bénultság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közöny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3751E4" w:rsidRPr="00E60990">
        <w:rPr>
          <w:rFonts w:ascii="Times New Roman" w:hAnsi="Times New Roman" w:cs="Times New Roman"/>
          <w:sz w:val="24"/>
          <w:szCs w:val="24"/>
          <w:lang w:val="en-US"/>
        </w:rPr>
        <w:t>néhány</w:t>
      </w:r>
      <w:proofErr w:type="spellEnd"/>
      <w:r w:rsidR="003751E4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 w:rsidRPr="00E60990">
        <w:rPr>
          <w:rFonts w:ascii="Times New Roman" w:hAnsi="Times New Roman" w:cs="Times New Roman"/>
          <w:sz w:val="24"/>
          <w:szCs w:val="24"/>
          <w:lang w:val="en-US"/>
        </w:rPr>
        <w:t>perc</w:t>
      </w:r>
      <w:proofErr w:type="spellEnd"/>
      <w:r w:rsidR="003751E4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51E4" w:rsidRPr="00E60990">
        <w:rPr>
          <w:rFonts w:ascii="Times New Roman" w:hAnsi="Times New Roman" w:cs="Times New Roman"/>
          <w:sz w:val="24"/>
          <w:szCs w:val="24"/>
          <w:lang w:val="en-US"/>
        </w:rPr>
        <w:t>egy-két</w:t>
      </w:r>
      <w:proofErr w:type="spellEnd"/>
      <w:r w:rsidR="003751E4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nap</w:t>
      </w:r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lehet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másr</w:t>
      </w:r>
      <w:r w:rsidR="003751E4">
        <w:rPr>
          <w:rFonts w:ascii="Times New Roman" w:hAnsi="Times New Roman" w:cs="Times New Roman"/>
          <w:sz w:val="24"/>
          <w:szCs w:val="24"/>
          <w:lang w:val="en-US"/>
        </w:rPr>
        <w:t>ól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beszél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veszi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tudomásul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közben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mélyen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érinti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ami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történt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CA1A04" w14:textId="2C9BAD47" w:rsidR="00F13780" w:rsidRPr="00E60990" w:rsidRDefault="000F7485" w:rsidP="000F748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Kontrollált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szakasz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hozzátartozók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cselekszenek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gyerme</w:t>
      </w:r>
      <w:r w:rsidR="003751E4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egyedül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marad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kérdéseivel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Segítség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párbeszéd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bátorítás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kérdéseinek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érzelmeinek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kimondására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temetési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szertartás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ennek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része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részt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vehet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kisgyermek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is,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felkészítve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akarata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ellenére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8CBBD6" w14:textId="2D2E6C02" w:rsidR="00F13780" w:rsidRPr="00E60990" w:rsidRDefault="000F7485" w:rsidP="000F748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Tud</w:t>
      </w:r>
      <w:r w:rsidR="00E51406">
        <w:rPr>
          <w:rFonts w:ascii="Times New Roman" w:hAnsi="Times New Roman" w:cs="Times New Roman"/>
          <w:sz w:val="24"/>
          <w:szCs w:val="24"/>
          <w:lang w:val="en-US"/>
        </w:rPr>
        <w:t>atosulás</w:t>
      </w:r>
      <w:proofErr w:type="spellEnd"/>
      <w:r w:rsidR="00E5140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51406">
        <w:rPr>
          <w:rFonts w:ascii="Times New Roman" w:hAnsi="Times New Roman" w:cs="Times New Roman"/>
          <w:sz w:val="24"/>
          <w:szCs w:val="24"/>
          <w:lang w:val="en-US"/>
        </w:rPr>
        <w:t>egyedül</w:t>
      </w:r>
      <w:proofErr w:type="spellEnd"/>
      <w:r w:rsidR="00E5140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51406">
        <w:rPr>
          <w:rFonts w:ascii="Times New Roman" w:hAnsi="Times New Roman" w:cs="Times New Roman"/>
          <w:sz w:val="24"/>
          <w:szCs w:val="24"/>
          <w:lang w:val="en-US"/>
        </w:rPr>
        <w:t>hiánnyal</w:t>
      </w:r>
      <w:proofErr w:type="spellEnd"/>
      <w:r w:rsidR="00E5140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idő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múlásával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mutatkozik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meg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hiány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regresszív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jelenségek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láthatók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gyermeknél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testi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tünetek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alvási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táplálkozási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zavarok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Probléma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ha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nincsenek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tünetek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vagy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ha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hosszan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elhúzódnak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0ED6FC" w14:textId="08C71812" w:rsidR="00F13780" w:rsidRPr="00E60990" w:rsidRDefault="000F7485" w:rsidP="000F748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Átdolgozás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–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tuda</w:t>
      </w:r>
      <w:r w:rsidR="003751E4">
        <w:rPr>
          <w:rFonts w:ascii="Times New Roman" w:hAnsi="Times New Roman" w:cs="Times New Roman"/>
          <w:sz w:val="24"/>
          <w:szCs w:val="24"/>
          <w:lang w:val="en-US"/>
        </w:rPr>
        <w:t>tos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emlékezés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lesz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hangsúlyos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olykor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felerősödő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tünetek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51E4">
        <w:rPr>
          <w:rFonts w:ascii="Times New Roman" w:hAnsi="Times New Roman" w:cs="Times New Roman"/>
          <w:sz w:val="24"/>
          <w:szCs w:val="24"/>
          <w:lang w:val="en-US"/>
        </w:rPr>
        <w:t>ideje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jó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ha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tudnak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róla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gyermekkel</w:t>
      </w:r>
      <w:proofErr w:type="spellEnd"/>
      <w:r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  <w:lang w:val="en-US"/>
        </w:rPr>
        <w:t>foglalkozók</w:t>
      </w:r>
      <w:proofErr w:type="spellEnd"/>
      <w:r w:rsidR="003751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5A5E03" w14:textId="0B6B798C" w:rsidR="00F13780" w:rsidRPr="00E60990" w:rsidRDefault="003751E4" w:rsidP="000F748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Adaptáció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feldolgozás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felejtés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azt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gyászoló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képes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életét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megfelelően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tovább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folytatni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elhunyt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belső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emlékkép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lesz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gyászoló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tud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újra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örülni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érzései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váltakoznak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nehéz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megállapítani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tart,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gyakran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alkalmazkodik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környezet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  <w:lang w:val="en-US"/>
        </w:rPr>
        <w:t>elvárásaihoz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Style w:val="Lbjegyzet-hivatkozs"/>
          <w:rFonts w:ascii="Times New Roman" w:hAnsi="Times New Roman" w:cs="Times New Roman"/>
          <w:sz w:val="24"/>
          <w:szCs w:val="24"/>
          <w:lang w:val="en-US"/>
        </w:rPr>
        <w:footnoteReference w:id="16"/>
      </w:r>
    </w:p>
    <w:p w14:paraId="7859B11B" w14:textId="77777777" w:rsidR="00E60990" w:rsidRDefault="00E60990" w:rsidP="00E609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3287D1" w14:textId="16A10D6D" w:rsidR="00F13780" w:rsidRDefault="007E72BC" w:rsidP="007E72BC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is mondhatunk egy gyászoló kisgyermeknek? Jó segítség lehet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</w:rPr>
        <w:t>Michaelene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485" w:rsidRPr="00E60990">
        <w:rPr>
          <w:rFonts w:ascii="Times New Roman" w:hAnsi="Times New Roman" w:cs="Times New Roman"/>
          <w:sz w:val="24"/>
          <w:szCs w:val="24"/>
        </w:rPr>
        <w:t>Mundi</w:t>
      </w:r>
      <w:proofErr w:type="spellEnd"/>
      <w:r w:rsidR="000F7485" w:rsidRPr="00E60990">
        <w:rPr>
          <w:rFonts w:ascii="Times New Roman" w:hAnsi="Times New Roman" w:cs="Times New Roman"/>
          <w:sz w:val="24"/>
          <w:szCs w:val="24"/>
        </w:rPr>
        <w:t xml:space="preserve">: A szomorúság még nem a vég – Gyermekeknek, kiket bánat ért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F7485" w:rsidRPr="00E60990">
        <w:rPr>
          <w:rFonts w:ascii="Times New Roman" w:hAnsi="Times New Roman" w:cs="Times New Roman"/>
          <w:sz w:val="24"/>
          <w:szCs w:val="24"/>
        </w:rPr>
        <w:t>Agapé Kiadó, Szeged, 2013.</w:t>
      </w:r>
      <w:r>
        <w:rPr>
          <w:rFonts w:ascii="Times New Roman" w:hAnsi="Times New Roman" w:cs="Times New Roman"/>
          <w:sz w:val="24"/>
          <w:szCs w:val="24"/>
        </w:rPr>
        <w:t>) című könyve. A rövid szövegek és a kifejező rajzok segítenek szembenézni a nehezen megfogalmazható félelmekkel, gyötrő kérdésekkel. A könyv témái már maguk is beszédesek:</w:t>
      </w:r>
    </w:p>
    <w:p w14:paraId="138D69A8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Sírj nyugodtan!</w:t>
      </w:r>
    </w:p>
    <w:p w14:paraId="331B17DE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Kérdezz bátran!</w:t>
      </w:r>
    </w:p>
    <w:p w14:paraId="316F5E37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Nem a te hibád</w:t>
      </w:r>
    </w:p>
    <w:p w14:paraId="187E3129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Jó dolog megosztani az érzéseidet</w:t>
      </w:r>
    </w:p>
    <w:p w14:paraId="3C30A8D1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Hol van most az, akit szeretsz?</w:t>
      </w:r>
    </w:p>
    <w:p w14:paraId="31C9393C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Bízz benne, gondoskodni fognak rólad</w:t>
      </w:r>
    </w:p>
    <w:p w14:paraId="0FA58E70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Lesz, ami nem változik</w:t>
      </w:r>
    </w:p>
    <w:p w14:paraId="5D5617C8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Lesz, ami megváltozik</w:t>
      </w:r>
    </w:p>
    <w:p w14:paraId="4ADB3D3B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Minden összezavarodott körülötted?</w:t>
      </w:r>
    </w:p>
    <w:p w14:paraId="57C8D7A6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Kérj segítséget!</w:t>
      </w:r>
    </w:p>
    <w:p w14:paraId="4F05E5A1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Öleld át a családodat</w:t>
      </w:r>
    </w:p>
    <w:p w14:paraId="304721AA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Akit szeretsz, különleges barátoddá válik</w:t>
      </w:r>
    </w:p>
    <w:p w14:paraId="33E337DF" w14:textId="77777777" w:rsidR="00F13780" w:rsidRPr="00E60990" w:rsidRDefault="000F7485" w:rsidP="000F748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Emlékezni mindig jó</w:t>
      </w:r>
    </w:p>
    <w:p w14:paraId="41A3178A" w14:textId="70D61312" w:rsidR="00E60990" w:rsidRPr="007E72BC" w:rsidRDefault="00E60990" w:rsidP="007E72BC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BC">
        <w:rPr>
          <w:rFonts w:ascii="Times New Roman" w:hAnsi="Times New Roman" w:cs="Times New Roman"/>
          <w:sz w:val="24"/>
          <w:szCs w:val="24"/>
        </w:rPr>
        <w:t>Adj időt magadnak!</w:t>
      </w:r>
      <w:r w:rsidR="007E72B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7"/>
      </w:r>
    </w:p>
    <w:p w14:paraId="6AF48743" w14:textId="3FA01F90" w:rsidR="00E60990" w:rsidRDefault="00E60990" w:rsidP="00E609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153E59" w14:textId="5C335A09" w:rsidR="00F13780" w:rsidRPr="00E60990" w:rsidRDefault="007E72BC" w:rsidP="00E5140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keresztyén hitünkben, közösségünkben </w:t>
      </w:r>
      <w:r w:rsidR="00E51406">
        <w:rPr>
          <w:rFonts w:ascii="Times New Roman" w:hAnsi="Times New Roman" w:cs="Times New Roman"/>
          <w:sz w:val="24"/>
          <w:szCs w:val="24"/>
        </w:rPr>
        <w:t xml:space="preserve">segítő </w:t>
      </w:r>
      <w:r>
        <w:rPr>
          <w:rFonts w:ascii="Times New Roman" w:hAnsi="Times New Roman" w:cs="Times New Roman"/>
          <w:sz w:val="24"/>
          <w:szCs w:val="24"/>
        </w:rPr>
        <w:t>v</w:t>
      </w:r>
      <w:r w:rsidR="00E60990" w:rsidRPr="00E60990">
        <w:rPr>
          <w:rFonts w:ascii="Times New Roman" w:hAnsi="Times New Roman" w:cs="Times New Roman"/>
          <w:sz w:val="24"/>
          <w:szCs w:val="24"/>
        </w:rPr>
        <w:t>álaszok</w:t>
      </w:r>
      <w:r>
        <w:rPr>
          <w:rFonts w:ascii="Times New Roman" w:hAnsi="Times New Roman" w:cs="Times New Roman"/>
          <w:sz w:val="24"/>
          <w:szCs w:val="24"/>
        </w:rPr>
        <w:t xml:space="preserve">at kapunk </w:t>
      </w:r>
      <w:r w:rsidR="00E60990" w:rsidRPr="00E60990">
        <w:rPr>
          <w:rFonts w:ascii="Times New Roman" w:hAnsi="Times New Roman" w:cs="Times New Roman"/>
          <w:sz w:val="24"/>
          <w:szCs w:val="24"/>
        </w:rPr>
        <w:t>a halálra</w:t>
      </w:r>
      <w:r>
        <w:rPr>
          <w:rFonts w:ascii="Times New Roman" w:hAnsi="Times New Roman" w:cs="Times New Roman"/>
          <w:sz w:val="24"/>
          <w:szCs w:val="24"/>
        </w:rPr>
        <w:t>, a gyász kérdésére a r</w:t>
      </w:r>
      <w:r w:rsidR="000F7485" w:rsidRPr="00E60990">
        <w:rPr>
          <w:rFonts w:ascii="Times New Roman" w:hAnsi="Times New Roman" w:cs="Times New Roman"/>
          <w:sz w:val="24"/>
          <w:szCs w:val="24"/>
        </w:rPr>
        <w:t>ítusok, szokások</w:t>
      </w:r>
      <w:r>
        <w:rPr>
          <w:rFonts w:ascii="Times New Roman" w:hAnsi="Times New Roman" w:cs="Times New Roman"/>
          <w:sz w:val="24"/>
          <w:szCs w:val="24"/>
        </w:rPr>
        <w:t xml:space="preserve"> gyakorlásával. A temetési szertartáson kívül az emlékezés, az imádság a vigasztalásért, az együttérző jelenlét erőt ad a gyászban. A családok útkeresését segítjük, ha meghallgatjuk a hiányt. A gyermeknek nyugodtan mondhatjuk azt is</w:t>
      </w:r>
      <w:r w:rsidR="00C60054">
        <w:rPr>
          <w:rFonts w:ascii="Times New Roman" w:hAnsi="Times New Roman" w:cs="Times New Roman"/>
          <w:sz w:val="24"/>
          <w:szCs w:val="24"/>
        </w:rPr>
        <w:t xml:space="preserve"> bizonyos kérdéseiben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7485" w:rsidRPr="00E60990">
        <w:rPr>
          <w:rFonts w:ascii="Times New Roman" w:hAnsi="Times New Roman" w:cs="Times New Roman"/>
          <w:sz w:val="24"/>
          <w:szCs w:val="24"/>
        </w:rPr>
        <w:t>„</w:t>
      </w:r>
      <w:r w:rsidR="00E51406">
        <w:rPr>
          <w:rFonts w:ascii="Times New Roman" w:hAnsi="Times New Roman" w:cs="Times New Roman"/>
          <w:sz w:val="24"/>
          <w:szCs w:val="24"/>
        </w:rPr>
        <w:t>é</w:t>
      </w:r>
      <w:r w:rsidR="000F7485" w:rsidRPr="00E60990">
        <w:rPr>
          <w:rFonts w:ascii="Times New Roman" w:hAnsi="Times New Roman" w:cs="Times New Roman"/>
          <w:sz w:val="24"/>
          <w:szCs w:val="24"/>
        </w:rPr>
        <w:t>n sem tudom a választ”</w:t>
      </w:r>
      <w:r w:rsidR="00C60054">
        <w:rPr>
          <w:rFonts w:ascii="Times New Roman" w:hAnsi="Times New Roman" w:cs="Times New Roman"/>
          <w:sz w:val="24"/>
          <w:szCs w:val="24"/>
        </w:rPr>
        <w:t>.</w:t>
      </w:r>
      <w:r w:rsidR="00C60054">
        <w:rPr>
          <w:rStyle w:val="Lbjegyzet-hivatkozs"/>
          <w:rFonts w:ascii="Times New Roman" w:hAnsi="Times New Roman" w:cs="Times New Roman"/>
          <w:sz w:val="24"/>
          <w:szCs w:val="24"/>
        </w:rPr>
        <w:footnoteReference w:id="18"/>
      </w:r>
    </w:p>
    <w:p w14:paraId="6D90AAC1" w14:textId="77777777" w:rsidR="00C60054" w:rsidRDefault="00C60054" w:rsidP="00E609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F1C1F0" w14:textId="4BF0318B" w:rsidR="00E60990" w:rsidRPr="00E60990" w:rsidRDefault="00E60990" w:rsidP="00E5140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Az ünnepek rendje, a szokások és a bibliai történetek bátorító üzenetei</w:t>
      </w:r>
      <w:r w:rsidR="00C60054" w:rsidRPr="00C60054">
        <w:rPr>
          <w:rFonts w:ascii="Times New Roman" w:hAnsi="Times New Roman" w:cs="Times New Roman"/>
          <w:sz w:val="24"/>
          <w:szCs w:val="24"/>
        </w:rPr>
        <w:t xml:space="preserve"> </w:t>
      </w:r>
      <w:r w:rsidR="00C60054">
        <w:rPr>
          <w:rFonts w:ascii="Times New Roman" w:hAnsi="Times New Roman" w:cs="Times New Roman"/>
          <w:sz w:val="24"/>
          <w:szCs w:val="24"/>
        </w:rPr>
        <w:t>a mi kapaszkodóink és a ránk bízott gyermekek kapaszkodói is lehetnek. Kiemelhető, hangsúlyos bátorító üzenetek:</w:t>
      </w:r>
    </w:p>
    <w:p w14:paraId="31660893" w14:textId="77777777" w:rsidR="00F13780" w:rsidRPr="00E60990" w:rsidRDefault="000F7485" w:rsidP="000F748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Isten szeret</w:t>
      </w:r>
    </w:p>
    <w:p w14:paraId="1674C45A" w14:textId="77777777" w:rsidR="00F13780" w:rsidRPr="00E60990" w:rsidRDefault="000F7485" w:rsidP="000F748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Isten vár a mennyben</w:t>
      </w:r>
    </w:p>
    <w:p w14:paraId="532A3A88" w14:textId="77777777" w:rsidR="00F13780" w:rsidRPr="00E60990" w:rsidRDefault="000F7485" w:rsidP="000F748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A mennyben nincs semmi fájdalom</w:t>
      </w:r>
    </w:p>
    <w:p w14:paraId="2B42466F" w14:textId="77777777" w:rsidR="00F13780" w:rsidRPr="00E60990" w:rsidRDefault="000F7485" w:rsidP="000F748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Új életet kapunk a mennyei testben</w:t>
      </w:r>
    </w:p>
    <w:p w14:paraId="694A1B99" w14:textId="77777777" w:rsidR="00F13780" w:rsidRPr="00E60990" w:rsidRDefault="000F7485" w:rsidP="000F748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Isten itt van velünk a szomorúságban</w:t>
      </w:r>
    </w:p>
    <w:p w14:paraId="55B5FB8A" w14:textId="77777777" w:rsidR="00F13780" w:rsidRPr="00E60990" w:rsidRDefault="000F7485" w:rsidP="000F748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90">
        <w:rPr>
          <w:rFonts w:ascii="Times New Roman" w:hAnsi="Times New Roman" w:cs="Times New Roman"/>
          <w:sz w:val="24"/>
          <w:szCs w:val="24"/>
        </w:rPr>
        <w:t>Isten mindig meghallgat</w:t>
      </w:r>
    </w:p>
    <w:p w14:paraId="600B5B4B" w14:textId="414D616B" w:rsidR="00E60990" w:rsidRDefault="00E60990" w:rsidP="00E60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26894" w14:textId="77777777" w:rsidR="00657C96" w:rsidRDefault="00657C96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DEDBEC2" w14:textId="6F54F850" w:rsidR="00D07829" w:rsidRPr="004B321C" w:rsidRDefault="00D07829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="00657C96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Pr="004B32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Az ünneplés és a rítusok megerősítő szerepe a kisgyermek életében</w:t>
      </w:r>
      <w:r w:rsidRPr="004B32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7EEBD2" w14:textId="77777777" w:rsidR="00826BFC" w:rsidRPr="004B321C" w:rsidRDefault="00826BFC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811731" w14:textId="4849F099" w:rsidR="00E51406" w:rsidRDefault="00E51406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Bár nem munkaszüneti nap, a mennybemenetel </w:t>
      </w:r>
      <w:r w:rsidR="0011534B">
        <w:rPr>
          <w:rFonts w:ascii="Times New Roman" w:hAnsi="Times New Roman" w:cs="Times New Roman"/>
          <w:sz w:val="24"/>
          <w:szCs w:val="24"/>
        </w:rPr>
        <w:t>napja</w:t>
      </w:r>
      <w:r>
        <w:rPr>
          <w:rFonts w:ascii="Times New Roman" w:hAnsi="Times New Roman" w:cs="Times New Roman"/>
          <w:sz w:val="24"/>
          <w:szCs w:val="24"/>
        </w:rPr>
        <w:t xml:space="preserve"> a húsvét és a pünkösd ideje között alkalmat ad </w:t>
      </w:r>
      <w:r w:rsidR="0011534B">
        <w:rPr>
          <w:rFonts w:ascii="Times New Roman" w:hAnsi="Times New Roman" w:cs="Times New Roman"/>
          <w:sz w:val="24"/>
          <w:szCs w:val="24"/>
        </w:rPr>
        <w:t>az ünneplésre.</w:t>
      </w:r>
    </w:p>
    <w:p w14:paraId="33CF460E" w14:textId="01412DA7" w:rsidR="0079157E" w:rsidRPr="004B321C" w:rsidRDefault="0079157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 közös imádságok, </w:t>
      </w:r>
      <w:r w:rsidR="00C979B2" w:rsidRPr="004B321C">
        <w:rPr>
          <w:rFonts w:ascii="Times New Roman" w:hAnsi="Times New Roman" w:cs="Times New Roman"/>
          <w:sz w:val="24"/>
          <w:szCs w:val="24"/>
        </w:rPr>
        <w:t xml:space="preserve">az éneklés, </w:t>
      </w:r>
      <w:r w:rsidRPr="004B321C">
        <w:rPr>
          <w:rFonts w:ascii="Times New Roman" w:hAnsi="Times New Roman" w:cs="Times New Roman"/>
          <w:sz w:val="24"/>
          <w:szCs w:val="24"/>
        </w:rPr>
        <w:t>az ünneplés eseményei olyan rendszeres, ismétlődő alkalmak, amelyek a hitgyakorlat rítusainak alapvető megtapasztalásai lehetnek. A rítusok teret adnak az ismétlésnek, és elsajátíthatóvá teszik, formába öntik mindazt, amit hiszünk. A vallásos szocializáció a rítusok segítségével zajlik a családban, a</w:t>
      </w:r>
      <w:r w:rsidR="00D82FD7">
        <w:rPr>
          <w:rFonts w:ascii="Times New Roman" w:hAnsi="Times New Roman" w:cs="Times New Roman"/>
          <w:sz w:val="24"/>
          <w:szCs w:val="24"/>
        </w:rPr>
        <w:t xml:space="preserve"> </w:t>
      </w:r>
      <w:r w:rsidRPr="004B321C">
        <w:rPr>
          <w:rFonts w:ascii="Times New Roman" w:hAnsi="Times New Roman" w:cs="Times New Roman"/>
          <w:sz w:val="24"/>
          <w:szCs w:val="24"/>
        </w:rPr>
        <w:t>gyülekezetben, vagy egy egyházi óvoda közösségében. Az észlelhető, átélhető tapasztalatok már a kezdetektől formálják a gyermek hozzáállását az emberi kapcsolatokhoz, az élet örömteli és szomorú eseményeihez, ezzel megalapozva hitbeli növekedését is.</w:t>
      </w:r>
      <w:r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9"/>
      </w:r>
    </w:p>
    <w:p w14:paraId="31BF4B32" w14:textId="66AA2842" w:rsidR="0079157E" w:rsidRPr="004B321C" w:rsidRDefault="0079157E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A hit gyakorlásának formái többféleképpen lehetnek jelen egyházi óvodáink életében. Ideális esetben a családi vallásos nevelés kiegészítése lenne az óvodai hitéleti nevelés, a valóságban azonban igen különböző háttérből érkező gyermekekkel találkozunk. Nem ritkán az első élményeik az imádsággal, bibliai történetekkel kapcsolatosan az óvodához kötődnek. Az egyházi óvodákban a bibliai üzenet komplex módon jelenhet meg a gyermekek mindennapjaiban. A nevelési programba beépített hittan foglalkozás, áhítat segíti a harmonikus lelki fejlődést. A bibliai történetek, énekek, imádságok, ünnepek, szokások, rítusok segítségével biztonságos érzelmi légkör kialakítására, a hittanoktató, ill. az óvodapedagógus személyén keresztül az Isten iránti gyermeki bizalom kiépítésére nyílik lehetőség.</w:t>
      </w:r>
      <w:r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20"/>
      </w:r>
    </w:p>
    <w:p w14:paraId="70F87D02" w14:textId="6203EAA6" w:rsidR="00FF1301" w:rsidRPr="004B321C" w:rsidRDefault="00FF130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Az óvoda lehetőségei mellett el kell gondolkodnunk azon is, hogyan lehet ma jelen a kisgyermek a templomban. Keresni kell az alkalmat arra, hogy a mi gyermekeinknek ne legyen idegen hely az Isten háza, hiszen nagyon sokat kapnak az istentiszteleten való részvétellel. Míg a felnőttek számára külön feladat, hogy az istentiszteletre lelkileg megérkezzenek, addig az óvodások számára adott a kíváncsiság, az alkalom titokzatossága. Érdekes számukra a lelkész öltözéke, a liturgia énekei, szimbólumai, sok-sok felfedezni valót találnak. Egy egyszerű, rövid, ünnepélyes alkalom, amely hatással van minden érzékszervükre, közvetíti Krisztus szeretetét feléjük.</w:t>
      </w:r>
      <w:r w:rsidR="00933AD5">
        <w:rPr>
          <w:rFonts w:ascii="Times New Roman" w:hAnsi="Times New Roman" w:cs="Times New Roman"/>
          <w:sz w:val="24"/>
          <w:szCs w:val="24"/>
        </w:rPr>
        <w:t xml:space="preserve"> </w:t>
      </w:r>
      <w:r w:rsidRPr="004B321C">
        <w:rPr>
          <w:rFonts w:ascii="Times New Roman" w:hAnsi="Times New Roman" w:cs="Times New Roman"/>
          <w:sz w:val="24"/>
          <w:szCs w:val="24"/>
        </w:rPr>
        <w:t>A felnőttek és gyermekek együttes részvételével egy közös ünneppé válik az istentisztelet.</w:t>
      </w:r>
      <w:r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21"/>
      </w:r>
    </w:p>
    <w:p w14:paraId="07E0BB41" w14:textId="77777777" w:rsidR="00FF1301" w:rsidRPr="004B321C" w:rsidRDefault="00FF130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Az istentiszteleten résztvevőként átéljük az ünnepet, a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Feltámadottal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való találkozás élményét, az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elfogadottságot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és a közösség ajándékát. Fontos a gyermek számára, hogy ne csak külön gyermek-alkalmakon vehessen részt, hanem a felnőttekkel, a szüleivel együtt átélhesse mindezt. A spirituális fejlődést segíti, ha a gyermek a szüleivel együtt tölt minőségi időt Isten jelenlétében, és így az érzékelés, a tapasztalat szintjén találkozik azzal, mit jelent keresztyénnek lenni. Erre alkalmas a családi istentisztelet több generáció közös felkészülésével, aktív részvállalásával.</w:t>
      </w:r>
      <w:r w:rsidRPr="004B321C">
        <w:rPr>
          <w:rStyle w:val="Lbjegyzet-hivatkozs"/>
          <w:rFonts w:ascii="Times New Roman" w:hAnsi="Times New Roman" w:cs="Times New Roman"/>
          <w:sz w:val="24"/>
          <w:szCs w:val="24"/>
        </w:rPr>
        <w:footnoteReference w:id="22"/>
      </w:r>
    </w:p>
    <w:p w14:paraId="2368FEF9" w14:textId="77777777" w:rsidR="00FF1301" w:rsidRPr="004B321C" w:rsidRDefault="00FF130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>A gyermekként átélt ünnep hozzájárul a teljes személyiség formálódásához, az ünnepi pillanatok életre szóló útravalóként kerülhetnek be a gyermek lelki tarisznyájába.</w:t>
      </w:r>
    </w:p>
    <w:p w14:paraId="526C0A22" w14:textId="77777777" w:rsidR="00FF1301" w:rsidRPr="004B321C" w:rsidRDefault="00FF130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BAC56" w14:textId="77777777" w:rsidR="00F363D3" w:rsidRPr="004B321C" w:rsidRDefault="00F363D3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A17D3EE" w14:textId="77777777" w:rsidR="002A1A2A" w:rsidRPr="004B321C" w:rsidRDefault="002A1A2A" w:rsidP="00826BFC">
      <w:pPr>
        <w:spacing w:after="0" w:line="240" w:lineRule="auto"/>
        <w:ind w:firstLine="567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>felhasznált irodalom</w:t>
      </w:r>
    </w:p>
    <w:p w14:paraId="1F2A1CB2" w14:textId="77777777" w:rsidR="002A1A2A" w:rsidRPr="004B321C" w:rsidRDefault="002A1A2A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2D9B8ADE" w14:textId="57DA95BF" w:rsidR="002A1A2A" w:rsidRPr="004B321C" w:rsidRDefault="002A1A2A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>Bartha,</w:t>
      </w:r>
      <w:r w:rsidRPr="004B321C">
        <w:rPr>
          <w:rFonts w:ascii="Times New Roman" w:hAnsi="Times New Roman" w:cs="Times New Roman"/>
          <w:sz w:val="24"/>
          <w:szCs w:val="24"/>
        </w:rPr>
        <w:t xml:space="preserve"> Tibor (szerk.): </w:t>
      </w:r>
      <w:r w:rsidRPr="004B321C">
        <w:rPr>
          <w:rFonts w:ascii="Times New Roman" w:hAnsi="Times New Roman" w:cs="Times New Roman"/>
          <w:i/>
          <w:sz w:val="24"/>
          <w:szCs w:val="24"/>
        </w:rPr>
        <w:t>Keresztyén Bibliai Lexikon</w:t>
      </w:r>
      <w:r w:rsidRPr="004B321C">
        <w:rPr>
          <w:rFonts w:ascii="Times New Roman" w:hAnsi="Times New Roman" w:cs="Times New Roman"/>
          <w:sz w:val="24"/>
          <w:szCs w:val="24"/>
        </w:rPr>
        <w:t>, Kálvin Kiadó, Budapest, 1993.</w:t>
      </w:r>
    </w:p>
    <w:p w14:paraId="432B34F3" w14:textId="03396AB9" w:rsidR="00C547DB" w:rsidRPr="004B321C" w:rsidRDefault="00C547DB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B9B20FF" w14:textId="2C767A9E" w:rsidR="002A1A2A" w:rsidRPr="004B321C" w:rsidRDefault="002A1A2A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>Fodorné</w:t>
      </w:r>
      <w:r w:rsidRPr="004B321C">
        <w:rPr>
          <w:rFonts w:ascii="Times New Roman" w:hAnsi="Times New Roman" w:cs="Times New Roman"/>
          <w:sz w:val="24"/>
          <w:szCs w:val="24"/>
        </w:rPr>
        <w:t xml:space="preserve"> 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>Nagy</w:t>
      </w:r>
      <w:r w:rsidR="00B84745" w:rsidRPr="004B321C">
        <w:rPr>
          <w:rFonts w:ascii="Times New Roman" w:hAnsi="Times New Roman" w:cs="Times New Roman"/>
          <w:sz w:val="24"/>
          <w:szCs w:val="24"/>
        </w:rPr>
        <w:t>,</w:t>
      </w:r>
      <w:r w:rsidRPr="004B321C">
        <w:rPr>
          <w:rFonts w:ascii="Times New Roman" w:hAnsi="Times New Roman" w:cs="Times New Roman"/>
          <w:sz w:val="24"/>
          <w:szCs w:val="24"/>
        </w:rPr>
        <w:t xml:space="preserve"> Sarolta: </w:t>
      </w:r>
      <w:r w:rsidRPr="004B321C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4B321C">
        <w:rPr>
          <w:rFonts w:ascii="Times New Roman" w:hAnsi="Times New Roman" w:cs="Times New Roman"/>
          <w:i/>
          <w:sz w:val="24"/>
          <w:szCs w:val="24"/>
        </w:rPr>
        <w:t>katechézis</w:t>
      </w:r>
      <w:proofErr w:type="spellEnd"/>
      <w:r w:rsidRPr="004B321C">
        <w:rPr>
          <w:rFonts w:ascii="Times New Roman" w:hAnsi="Times New Roman" w:cs="Times New Roman"/>
          <w:i/>
          <w:sz w:val="24"/>
          <w:szCs w:val="24"/>
        </w:rPr>
        <w:t xml:space="preserve"> kommunikációs problémái</w:t>
      </w:r>
      <w:r w:rsidRPr="004B321C">
        <w:rPr>
          <w:rFonts w:ascii="Times New Roman" w:hAnsi="Times New Roman" w:cs="Times New Roman"/>
          <w:sz w:val="24"/>
          <w:szCs w:val="24"/>
        </w:rPr>
        <w:t>, Kálvin Kiadó, Budapest, 1996.</w:t>
      </w:r>
    </w:p>
    <w:p w14:paraId="584AD078" w14:textId="4F05B398" w:rsidR="00B84745" w:rsidRPr="004B321C" w:rsidRDefault="00B84745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FE7DF" w14:textId="073F0801" w:rsidR="00DC0361" w:rsidRPr="004B321C" w:rsidRDefault="00DC0361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21C">
        <w:rPr>
          <w:rFonts w:ascii="Times New Roman" w:hAnsi="Times New Roman" w:cs="Times New Roman"/>
          <w:smallCaps/>
          <w:sz w:val="24"/>
          <w:szCs w:val="24"/>
        </w:rPr>
        <w:t>Ko</w:t>
      </w:r>
      <w:r w:rsidR="00B84745" w:rsidRPr="004B321C">
        <w:rPr>
          <w:rFonts w:ascii="Times New Roman" w:hAnsi="Times New Roman" w:cs="Times New Roman"/>
          <w:smallCaps/>
          <w:sz w:val="24"/>
          <w:szCs w:val="24"/>
        </w:rPr>
        <w:t>dácsy</w:t>
      </w:r>
      <w:proofErr w:type="spellEnd"/>
      <w:r w:rsidR="00B84745" w:rsidRPr="004B321C">
        <w:rPr>
          <w:rFonts w:ascii="Times New Roman" w:hAnsi="Times New Roman" w:cs="Times New Roman"/>
          <w:smallCaps/>
          <w:sz w:val="24"/>
          <w:szCs w:val="24"/>
        </w:rPr>
        <w:t>-S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imon </w:t>
      </w:r>
      <w:r w:rsidRPr="004B321C">
        <w:rPr>
          <w:rFonts w:ascii="Times New Roman" w:hAnsi="Times New Roman" w:cs="Times New Roman"/>
          <w:sz w:val="24"/>
          <w:szCs w:val="24"/>
        </w:rPr>
        <w:t xml:space="preserve">Eszter – </w:t>
      </w:r>
      <w:r w:rsidR="00B84745" w:rsidRPr="004B321C">
        <w:rPr>
          <w:rFonts w:ascii="Times New Roman" w:hAnsi="Times New Roman" w:cs="Times New Roman"/>
          <w:smallCaps/>
          <w:sz w:val="24"/>
          <w:szCs w:val="24"/>
        </w:rPr>
        <w:t>S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>zabóné</w:t>
      </w:r>
      <w:r w:rsidRPr="004B321C">
        <w:rPr>
          <w:rFonts w:ascii="Times New Roman" w:hAnsi="Times New Roman" w:cs="Times New Roman"/>
          <w:sz w:val="24"/>
          <w:szCs w:val="24"/>
        </w:rPr>
        <w:t xml:space="preserve"> 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>László</w:t>
      </w:r>
      <w:r w:rsidRPr="004B321C">
        <w:rPr>
          <w:rFonts w:ascii="Times New Roman" w:hAnsi="Times New Roman" w:cs="Times New Roman"/>
          <w:sz w:val="24"/>
          <w:szCs w:val="24"/>
        </w:rPr>
        <w:t xml:space="preserve"> Lilla: A kisgyermek a családban, in: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Siba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Balázs – Szabóné László Lilla –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Pángyánszky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Ágnes (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.): </w:t>
      </w:r>
      <w:r w:rsidRPr="004B321C">
        <w:rPr>
          <w:rFonts w:ascii="Times New Roman" w:hAnsi="Times New Roman" w:cs="Times New Roman"/>
          <w:i/>
          <w:sz w:val="24"/>
          <w:szCs w:val="24"/>
        </w:rPr>
        <w:t>Együtt a hit útján – Gyülekezetpedagógiai kézikönyv</w:t>
      </w:r>
      <w:r w:rsidRPr="004B321C">
        <w:rPr>
          <w:rFonts w:ascii="Times New Roman" w:hAnsi="Times New Roman" w:cs="Times New Roman"/>
          <w:sz w:val="24"/>
          <w:szCs w:val="24"/>
        </w:rPr>
        <w:t>, Kálvin Kiadó, Budapest, 2019, 87</w:t>
      </w:r>
      <w:r w:rsidR="0025061B" w:rsidRPr="004B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B321C">
        <w:rPr>
          <w:rFonts w:ascii="Times New Roman" w:hAnsi="Times New Roman" w:cs="Times New Roman"/>
          <w:sz w:val="24"/>
          <w:szCs w:val="24"/>
        </w:rPr>
        <w:t>115.</w:t>
      </w:r>
    </w:p>
    <w:p w14:paraId="019F0A3E" w14:textId="77777777" w:rsidR="00DC0361" w:rsidRPr="004B321C" w:rsidRDefault="00DC0361" w:rsidP="00826BFC">
      <w:pPr>
        <w:spacing w:after="0" w:line="240" w:lineRule="auto"/>
        <w:ind w:firstLine="567"/>
        <w:rPr>
          <w:rFonts w:ascii="Times New Roman" w:hAnsi="Times New Roman" w:cs="Times New Roman"/>
          <w:smallCaps/>
          <w:sz w:val="24"/>
          <w:szCs w:val="24"/>
        </w:rPr>
      </w:pPr>
    </w:p>
    <w:p w14:paraId="4D5890CA" w14:textId="40DE595D" w:rsidR="002A1A2A" w:rsidRDefault="002A1A2A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>Kovács</w:t>
      </w:r>
      <w:r w:rsidR="00A025E1" w:rsidRPr="004B321C">
        <w:rPr>
          <w:rFonts w:ascii="Times New Roman" w:hAnsi="Times New Roman" w:cs="Times New Roman"/>
          <w:smallCaps/>
          <w:sz w:val="24"/>
          <w:szCs w:val="24"/>
        </w:rPr>
        <w:t>,</w:t>
      </w:r>
      <w:r w:rsidRPr="004B321C">
        <w:rPr>
          <w:rFonts w:ascii="Times New Roman" w:hAnsi="Times New Roman" w:cs="Times New Roman"/>
          <w:sz w:val="24"/>
          <w:szCs w:val="24"/>
        </w:rPr>
        <w:t xml:space="preserve"> Barbara Luca – 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>Mátrai</w:t>
      </w:r>
      <w:r w:rsidR="00A025E1" w:rsidRPr="004B321C">
        <w:rPr>
          <w:rFonts w:ascii="Times New Roman" w:hAnsi="Times New Roman" w:cs="Times New Roman"/>
          <w:smallCaps/>
          <w:sz w:val="24"/>
          <w:szCs w:val="24"/>
        </w:rPr>
        <w:t>,</w:t>
      </w:r>
      <w:r w:rsidRPr="004B321C">
        <w:rPr>
          <w:rFonts w:ascii="Times New Roman" w:hAnsi="Times New Roman" w:cs="Times New Roman"/>
          <w:sz w:val="24"/>
          <w:szCs w:val="24"/>
        </w:rPr>
        <w:t xml:space="preserve"> Marianna: Óvodáskorú gyermekek katekézise a gyülekezetben és az óvodákban, in: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Siba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Balázs – Szabóné László Lilla –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Pángyánszky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Ágnes (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.): </w:t>
      </w:r>
      <w:r w:rsidRPr="004B321C">
        <w:rPr>
          <w:rFonts w:ascii="Times New Roman" w:hAnsi="Times New Roman" w:cs="Times New Roman"/>
          <w:i/>
          <w:sz w:val="24"/>
          <w:szCs w:val="24"/>
        </w:rPr>
        <w:t>Együtt a hit útján – Gyülekezetpedagógiai kézikönyv</w:t>
      </w:r>
      <w:r w:rsidRPr="004B321C">
        <w:rPr>
          <w:rFonts w:ascii="Times New Roman" w:hAnsi="Times New Roman" w:cs="Times New Roman"/>
          <w:sz w:val="24"/>
          <w:szCs w:val="24"/>
        </w:rPr>
        <w:t>, Kálvin Kiadó, Budapest, 2019, 116</w:t>
      </w:r>
      <w:r w:rsidR="0025061B" w:rsidRPr="004B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B321C">
        <w:rPr>
          <w:rFonts w:ascii="Times New Roman" w:hAnsi="Times New Roman" w:cs="Times New Roman"/>
          <w:sz w:val="24"/>
          <w:szCs w:val="24"/>
        </w:rPr>
        <w:t>146.</w:t>
      </w:r>
    </w:p>
    <w:p w14:paraId="2D171C4E" w14:textId="7286F829" w:rsidR="007E72BC" w:rsidRDefault="007E72BC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5128407" w14:textId="77777777" w:rsidR="007E72BC" w:rsidRDefault="007E72BC" w:rsidP="007E72BC">
      <w:pPr>
        <w:pStyle w:val="Lbjegyzetszveg"/>
        <w:ind w:firstLine="567"/>
        <w:jc w:val="both"/>
      </w:pPr>
      <w:proofErr w:type="spellStart"/>
      <w:r w:rsidRPr="007E72BC">
        <w:rPr>
          <w:rFonts w:ascii="Times New Roman" w:hAnsi="Times New Roman" w:cs="Times New Roman"/>
          <w:smallCaps/>
          <w:sz w:val="24"/>
          <w:szCs w:val="24"/>
        </w:rPr>
        <w:t>Mundi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E7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</w:rPr>
        <w:t>Michaelene</w:t>
      </w:r>
      <w:proofErr w:type="spellEnd"/>
      <w:r w:rsidRPr="00E60990">
        <w:rPr>
          <w:rFonts w:ascii="Times New Roman" w:hAnsi="Times New Roman" w:cs="Times New Roman"/>
          <w:sz w:val="24"/>
          <w:szCs w:val="24"/>
        </w:rPr>
        <w:t xml:space="preserve">: </w:t>
      </w:r>
      <w:r w:rsidRPr="007E72BC">
        <w:rPr>
          <w:rFonts w:ascii="Times New Roman" w:hAnsi="Times New Roman" w:cs="Times New Roman"/>
          <w:i/>
          <w:sz w:val="24"/>
          <w:szCs w:val="24"/>
        </w:rPr>
        <w:t>A szomorúság még nem a vég – Gyermekeknek, kiket bánat ért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0990">
        <w:rPr>
          <w:rFonts w:ascii="Times New Roman" w:hAnsi="Times New Roman" w:cs="Times New Roman"/>
          <w:sz w:val="24"/>
          <w:szCs w:val="24"/>
        </w:rPr>
        <w:t>Agapé Kiadó, Szeged, 2013.</w:t>
      </w:r>
    </w:p>
    <w:p w14:paraId="3EEB256B" w14:textId="77777777" w:rsidR="007E72BC" w:rsidRPr="004B321C" w:rsidRDefault="007E72BC" w:rsidP="00826BFC">
      <w:pPr>
        <w:spacing w:after="0" w:line="240" w:lineRule="auto"/>
        <w:ind w:firstLine="567"/>
        <w:rPr>
          <w:rFonts w:ascii="Times New Roman" w:hAnsi="Times New Roman" w:cs="Times New Roman"/>
          <w:smallCaps/>
          <w:sz w:val="24"/>
          <w:szCs w:val="24"/>
        </w:rPr>
      </w:pPr>
    </w:p>
    <w:p w14:paraId="6CB44088" w14:textId="77777777" w:rsidR="002A1A2A" w:rsidRPr="004B321C" w:rsidRDefault="002A1A2A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>Schweitzer</w:t>
      </w:r>
      <w:r w:rsidRPr="004B321C">
        <w:rPr>
          <w:rFonts w:ascii="Times New Roman" w:hAnsi="Times New Roman" w:cs="Times New Roman"/>
          <w:sz w:val="24"/>
          <w:szCs w:val="24"/>
        </w:rPr>
        <w:t xml:space="preserve">, Friedrich: </w:t>
      </w:r>
      <w:r w:rsidRPr="004B321C">
        <w:rPr>
          <w:rFonts w:ascii="Times New Roman" w:hAnsi="Times New Roman" w:cs="Times New Roman"/>
          <w:i/>
          <w:sz w:val="24"/>
          <w:szCs w:val="24"/>
        </w:rPr>
        <w:t>Vallás és életút – Vallási fejlődés és keresztyén nevelés gyermek- és ifjúkorban,</w:t>
      </w:r>
      <w:r w:rsidRPr="004B321C">
        <w:rPr>
          <w:rFonts w:ascii="Times New Roman" w:hAnsi="Times New Roman" w:cs="Times New Roman"/>
          <w:sz w:val="24"/>
          <w:szCs w:val="24"/>
        </w:rPr>
        <w:t xml:space="preserve"> Kálvin Kiadó, Budapest, 1999.</w:t>
      </w:r>
    </w:p>
    <w:p w14:paraId="5A1C8EA7" w14:textId="77777777" w:rsidR="002A1A2A" w:rsidRPr="004B321C" w:rsidRDefault="002A1A2A" w:rsidP="00826BFC">
      <w:pPr>
        <w:spacing w:after="0" w:line="240" w:lineRule="auto"/>
        <w:ind w:firstLine="567"/>
        <w:rPr>
          <w:rFonts w:ascii="Times New Roman" w:hAnsi="Times New Roman" w:cs="Times New Roman"/>
          <w:smallCaps/>
          <w:sz w:val="24"/>
          <w:szCs w:val="24"/>
        </w:rPr>
      </w:pPr>
    </w:p>
    <w:p w14:paraId="41F81E76" w14:textId="57E4961F" w:rsidR="009C0537" w:rsidRPr="004B321C" w:rsidRDefault="009C0537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Szabó, </w:t>
      </w:r>
      <w:r w:rsidRPr="004B321C">
        <w:rPr>
          <w:rFonts w:ascii="Times New Roman" w:hAnsi="Times New Roman" w:cs="Times New Roman"/>
          <w:sz w:val="24"/>
          <w:szCs w:val="24"/>
        </w:rPr>
        <w:t>Csaba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2017B6" w:rsidRPr="004B321C">
        <w:rPr>
          <w:rFonts w:ascii="Times New Roman" w:hAnsi="Times New Roman" w:cs="Times New Roman"/>
          <w:sz w:val="24"/>
          <w:szCs w:val="24"/>
        </w:rPr>
        <w:t>Az Apostolok cselekedetei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Pr="004B321C">
        <w:rPr>
          <w:rFonts w:ascii="Times New Roman" w:hAnsi="Times New Roman" w:cs="Times New Roman"/>
          <w:sz w:val="24"/>
          <w:szCs w:val="24"/>
        </w:rPr>
        <w:t>in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proofErr w:type="spellStart"/>
      <w:r w:rsidRPr="004B321C">
        <w:rPr>
          <w:rFonts w:ascii="Times New Roman" w:hAnsi="Times New Roman" w:cs="Times New Roman"/>
          <w:smallCaps/>
          <w:sz w:val="24"/>
          <w:szCs w:val="24"/>
        </w:rPr>
        <w:t>Pecsuk</w:t>
      </w:r>
      <w:proofErr w:type="spellEnd"/>
      <w:r w:rsidRPr="004B321C">
        <w:rPr>
          <w:rFonts w:ascii="Times New Roman" w:hAnsi="Times New Roman" w:cs="Times New Roman"/>
          <w:smallCaps/>
          <w:sz w:val="24"/>
          <w:szCs w:val="24"/>
        </w:rPr>
        <w:t>,</w:t>
      </w:r>
      <w:r w:rsidRPr="004B321C">
        <w:rPr>
          <w:rFonts w:ascii="Times New Roman" w:hAnsi="Times New Roman" w:cs="Times New Roman"/>
          <w:sz w:val="24"/>
          <w:szCs w:val="24"/>
        </w:rPr>
        <w:t xml:space="preserve"> Ottó (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.): </w:t>
      </w:r>
      <w:r w:rsidRPr="004B321C">
        <w:rPr>
          <w:rFonts w:ascii="Times New Roman" w:hAnsi="Times New Roman" w:cs="Times New Roman"/>
          <w:i/>
          <w:sz w:val="24"/>
          <w:szCs w:val="24"/>
        </w:rPr>
        <w:t>Bibliaismereti kézikönyv</w:t>
      </w:r>
      <w:r w:rsidRPr="004B321C">
        <w:rPr>
          <w:rFonts w:ascii="Times New Roman" w:hAnsi="Times New Roman" w:cs="Times New Roman"/>
          <w:sz w:val="24"/>
          <w:szCs w:val="24"/>
        </w:rPr>
        <w:t xml:space="preserve">, Kálvin Kiadó, Budapest, 2004, </w:t>
      </w:r>
      <w:r w:rsidR="002017B6" w:rsidRPr="004B321C">
        <w:rPr>
          <w:rFonts w:ascii="Times New Roman" w:hAnsi="Times New Roman" w:cs="Times New Roman"/>
          <w:sz w:val="24"/>
          <w:szCs w:val="24"/>
        </w:rPr>
        <w:t>530</w:t>
      </w:r>
      <w:r w:rsidR="0025061B" w:rsidRPr="004B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2017B6" w:rsidRPr="004B321C">
        <w:rPr>
          <w:rFonts w:ascii="Times New Roman" w:hAnsi="Times New Roman" w:cs="Times New Roman"/>
          <w:sz w:val="24"/>
          <w:szCs w:val="24"/>
        </w:rPr>
        <w:t>546</w:t>
      </w:r>
      <w:r w:rsidRPr="004B321C">
        <w:rPr>
          <w:rFonts w:ascii="Times New Roman" w:hAnsi="Times New Roman" w:cs="Times New Roman"/>
          <w:sz w:val="24"/>
          <w:szCs w:val="24"/>
        </w:rPr>
        <w:t>.</w:t>
      </w:r>
    </w:p>
    <w:p w14:paraId="092094C6" w14:textId="77777777" w:rsidR="009C0537" w:rsidRPr="004B321C" w:rsidRDefault="009C0537" w:rsidP="00826BFC">
      <w:pPr>
        <w:spacing w:after="0" w:line="240" w:lineRule="auto"/>
        <w:ind w:firstLine="567"/>
        <w:rPr>
          <w:rFonts w:ascii="Times New Roman" w:hAnsi="Times New Roman" w:cs="Times New Roman"/>
          <w:smallCaps/>
          <w:sz w:val="24"/>
          <w:szCs w:val="24"/>
        </w:rPr>
      </w:pPr>
    </w:p>
    <w:p w14:paraId="14B3D422" w14:textId="030A213F" w:rsidR="002A1A2A" w:rsidRPr="004B321C" w:rsidRDefault="002A1A2A" w:rsidP="00826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mallCaps/>
          <w:sz w:val="24"/>
          <w:szCs w:val="24"/>
        </w:rPr>
        <w:t>Szabóné</w:t>
      </w:r>
      <w:r w:rsidRPr="004B321C">
        <w:rPr>
          <w:rFonts w:ascii="Times New Roman" w:hAnsi="Times New Roman" w:cs="Times New Roman"/>
          <w:sz w:val="24"/>
          <w:szCs w:val="24"/>
        </w:rPr>
        <w:t xml:space="preserve"> </w:t>
      </w:r>
      <w:r w:rsidRPr="004B321C">
        <w:rPr>
          <w:rFonts w:ascii="Times New Roman" w:hAnsi="Times New Roman" w:cs="Times New Roman"/>
          <w:smallCaps/>
          <w:sz w:val="24"/>
          <w:szCs w:val="24"/>
        </w:rPr>
        <w:t>László</w:t>
      </w:r>
      <w:r w:rsidR="006C677A" w:rsidRPr="004B321C">
        <w:rPr>
          <w:rFonts w:ascii="Times New Roman" w:hAnsi="Times New Roman" w:cs="Times New Roman"/>
          <w:sz w:val="24"/>
          <w:szCs w:val="24"/>
        </w:rPr>
        <w:t>,</w:t>
      </w:r>
      <w:r w:rsidRPr="004B321C">
        <w:rPr>
          <w:rFonts w:ascii="Times New Roman" w:hAnsi="Times New Roman" w:cs="Times New Roman"/>
          <w:sz w:val="24"/>
          <w:szCs w:val="24"/>
        </w:rPr>
        <w:t xml:space="preserve"> Lilla: </w:t>
      </w:r>
      <w:r w:rsidRPr="004B321C">
        <w:rPr>
          <w:rFonts w:ascii="Times New Roman" w:hAnsi="Times New Roman" w:cs="Times New Roman"/>
          <w:i/>
          <w:sz w:val="24"/>
          <w:szCs w:val="24"/>
        </w:rPr>
        <w:t>A gyermekteológia vizsgálata a kisgyermekes keresztyén családok életében</w:t>
      </w:r>
      <w:r w:rsidRPr="004B321C">
        <w:rPr>
          <w:rFonts w:ascii="Times New Roman" w:hAnsi="Times New Roman" w:cs="Times New Roman"/>
          <w:sz w:val="24"/>
          <w:szCs w:val="24"/>
        </w:rPr>
        <w:t xml:space="preserve"> </w:t>
      </w:r>
      <w:r w:rsidR="0025061B" w:rsidRPr="004B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B321C">
        <w:rPr>
          <w:rFonts w:ascii="Times New Roman" w:hAnsi="Times New Roman" w:cs="Times New Roman"/>
          <w:i/>
          <w:sz w:val="24"/>
          <w:szCs w:val="24"/>
        </w:rPr>
        <w:t>PhD</w:t>
      </w:r>
      <w:r w:rsidR="00933AD5">
        <w:rPr>
          <w:rFonts w:ascii="Times New Roman" w:hAnsi="Times New Roman" w:cs="Times New Roman"/>
          <w:i/>
          <w:sz w:val="24"/>
          <w:szCs w:val="24"/>
        </w:rPr>
        <w:t>-</w:t>
      </w:r>
      <w:r w:rsidRPr="004B321C">
        <w:rPr>
          <w:rFonts w:ascii="Times New Roman" w:hAnsi="Times New Roman" w:cs="Times New Roman"/>
          <w:i/>
          <w:sz w:val="24"/>
          <w:szCs w:val="24"/>
        </w:rPr>
        <w:t xml:space="preserve">értekezés, </w:t>
      </w:r>
      <w:r w:rsidRPr="004B321C">
        <w:rPr>
          <w:rFonts w:ascii="Times New Roman" w:hAnsi="Times New Roman" w:cs="Times New Roman"/>
          <w:sz w:val="24"/>
          <w:szCs w:val="24"/>
        </w:rPr>
        <w:t xml:space="preserve">Károli Gáspár Református Egyetem Hittudományi Doktori Iskola, Budapest, 2015, </w:t>
      </w:r>
      <w:hyperlink r:id="rId9" w:history="1">
        <w:r w:rsidRPr="004B321C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http://corvina.kre.hu:8080/phd/Szabone_Laszlo_Lilla_Gyermekteologia.pdf</w:t>
        </w:r>
      </w:hyperlink>
    </w:p>
    <w:p w14:paraId="51DDCB1B" w14:textId="3E410CC4" w:rsidR="002A1A2A" w:rsidRPr="004B321C" w:rsidRDefault="002A1A2A" w:rsidP="00826BFC">
      <w:pPr>
        <w:spacing w:after="0" w:line="240" w:lineRule="auto"/>
        <w:ind w:firstLine="567"/>
        <w:rPr>
          <w:rFonts w:ascii="Times New Roman" w:hAnsi="Times New Roman" w:cs="Times New Roman"/>
          <w:smallCaps/>
          <w:sz w:val="24"/>
          <w:szCs w:val="24"/>
        </w:rPr>
      </w:pPr>
    </w:p>
    <w:p w14:paraId="15EF12BD" w14:textId="55818728" w:rsidR="00530932" w:rsidRDefault="00530932" w:rsidP="00826B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0932">
        <w:rPr>
          <w:rFonts w:ascii="Times New Roman" w:hAnsi="Times New Roman" w:cs="Times New Roman"/>
          <w:smallCaps/>
          <w:sz w:val="24"/>
          <w:szCs w:val="24"/>
        </w:rPr>
        <w:t>Szabóné László</w:t>
      </w:r>
      <w:r>
        <w:rPr>
          <w:rFonts w:ascii="Times New Roman" w:hAnsi="Times New Roman" w:cs="Times New Roman"/>
          <w:smallCaps/>
          <w:sz w:val="24"/>
          <w:szCs w:val="24"/>
        </w:rPr>
        <w:t>,</w:t>
      </w:r>
      <w:r w:rsidRPr="00E60990">
        <w:rPr>
          <w:rFonts w:ascii="Times New Roman" w:hAnsi="Times New Roman" w:cs="Times New Roman"/>
          <w:sz w:val="24"/>
          <w:szCs w:val="24"/>
        </w:rPr>
        <w:t xml:space="preserve"> Lilla: </w:t>
      </w:r>
      <w:r w:rsidRPr="00530932">
        <w:rPr>
          <w:rFonts w:ascii="Times New Roman" w:hAnsi="Times New Roman" w:cs="Times New Roman"/>
          <w:i/>
          <w:sz w:val="24"/>
          <w:szCs w:val="24"/>
        </w:rPr>
        <w:t>Megölelném Istent – Gyermekek lelki kísérése.</w:t>
      </w:r>
      <w:r w:rsidRPr="00E60990">
        <w:rPr>
          <w:rFonts w:ascii="Times New Roman" w:hAnsi="Times New Roman" w:cs="Times New Roman"/>
          <w:sz w:val="24"/>
          <w:szCs w:val="24"/>
        </w:rPr>
        <w:t xml:space="preserve"> Kálvin Kiadó, Budapest, 2025.</w:t>
      </w:r>
    </w:p>
    <w:p w14:paraId="25350D23" w14:textId="77777777" w:rsidR="00530932" w:rsidRDefault="00530932" w:rsidP="00826BFC">
      <w:pPr>
        <w:spacing w:after="0" w:line="240" w:lineRule="auto"/>
        <w:ind w:firstLine="567"/>
        <w:rPr>
          <w:rFonts w:ascii="Times New Roman" w:hAnsi="Times New Roman" w:cs="Times New Roman"/>
          <w:smallCaps/>
          <w:sz w:val="24"/>
          <w:szCs w:val="24"/>
        </w:rPr>
      </w:pPr>
    </w:p>
    <w:p w14:paraId="56A6B929" w14:textId="3250FB5B" w:rsidR="00600242" w:rsidRPr="004B321C" w:rsidRDefault="00600242" w:rsidP="00600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6D7E0" w14:textId="73D573E2" w:rsidR="00600242" w:rsidRPr="004B321C" w:rsidRDefault="00600242" w:rsidP="00600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21C">
        <w:rPr>
          <w:rFonts w:ascii="Times New Roman" w:hAnsi="Times New Roman" w:cs="Times New Roman"/>
          <w:sz w:val="24"/>
          <w:szCs w:val="24"/>
        </w:rPr>
        <w:t xml:space="preserve">Készítette: Pluhár Gáborné Szűcs Enikő, RPI </w:t>
      </w:r>
      <w:proofErr w:type="spellStart"/>
      <w:r w:rsidRPr="004B321C">
        <w:rPr>
          <w:rFonts w:ascii="Times New Roman" w:hAnsi="Times New Roman" w:cs="Times New Roman"/>
          <w:sz w:val="24"/>
          <w:szCs w:val="24"/>
        </w:rPr>
        <w:t>katechetikai</w:t>
      </w:r>
      <w:proofErr w:type="spellEnd"/>
      <w:r w:rsidRPr="004B321C">
        <w:rPr>
          <w:rFonts w:ascii="Times New Roman" w:hAnsi="Times New Roman" w:cs="Times New Roman"/>
          <w:sz w:val="24"/>
          <w:szCs w:val="24"/>
        </w:rPr>
        <w:t xml:space="preserve"> szakértő</w:t>
      </w:r>
    </w:p>
    <w:sectPr w:rsidR="00600242" w:rsidRPr="004B321C" w:rsidSect="00004EF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638B0" w14:textId="77777777" w:rsidR="009C6DA7" w:rsidRDefault="009C6DA7" w:rsidP="00004EF3">
      <w:pPr>
        <w:spacing w:after="0" w:line="240" w:lineRule="auto"/>
      </w:pPr>
      <w:r>
        <w:separator/>
      </w:r>
    </w:p>
  </w:endnote>
  <w:endnote w:type="continuationSeparator" w:id="0">
    <w:p w14:paraId="18E1CC50" w14:textId="77777777" w:rsidR="009C6DA7" w:rsidRDefault="009C6DA7" w:rsidP="0000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541478"/>
      <w:docPartObj>
        <w:docPartGallery w:val="Page Numbers (Bottom of Page)"/>
        <w:docPartUnique/>
      </w:docPartObj>
    </w:sdtPr>
    <w:sdtEndPr/>
    <w:sdtContent>
      <w:p w14:paraId="5D600571" w14:textId="07D0B9F0" w:rsidR="003751E4" w:rsidRDefault="003751E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3DE">
          <w:rPr>
            <w:noProof/>
          </w:rPr>
          <w:t>10</w:t>
        </w:r>
        <w:r>
          <w:fldChar w:fldCharType="end"/>
        </w:r>
      </w:p>
    </w:sdtContent>
  </w:sdt>
  <w:p w14:paraId="348DAFE8" w14:textId="77777777" w:rsidR="003751E4" w:rsidRDefault="003751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DC4F8" w14:textId="77777777" w:rsidR="009C6DA7" w:rsidRDefault="009C6DA7" w:rsidP="00004EF3">
      <w:pPr>
        <w:spacing w:after="0" w:line="240" w:lineRule="auto"/>
      </w:pPr>
      <w:r>
        <w:separator/>
      </w:r>
    </w:p>
  </w:footnote>
  <w:footnote w:type="continuationSeparator" w:id="0">
    <w:p w14:paraId="1CA48088" w14:textId="77777777" w:rsidR="009C6DA7" w:rsidRDefault="009C6DA7" w:rsidP="00004EF3">
      <w:pPr>
        <w:spacing w:after="0" w:line="240" w:lineRule="auto"/>
      </w:pPr>
      <w:r>
        <w:continuationSeparator/>
      </w:r>
    </w:p>
  </w:footnote>
  <w:footnote w:id="1">
    <w:p w14:paraId="625A007F" w14:textId="7DD65CAF" w:rsidR="003751E4" w:rsidRPr="00174761" w:rsidRDefault="003751E4" w:rsidP="00004EF3">
      <w:pPr>
        <w:pStyle w:val="Lbjegyzetszveg"/>
        <w:rPr>
          <w:rFonts w:ascii="Times New Roman" w:hAnsi="Times New Roman" w:cs="Times New Roman"/>
          <w:sz w:val="24"/>
          <w:szCs w:val="24"/>
        </w:rPr>
      </w:pPr>
      <w:r w:rsidRPr="00174761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174761">
        <w:rPr>
          <w:rFonts w:ascii="Times New Roman" w:hAnsi="Times New Roman" w:cs="Times New Roman"/>
          <w:sz w:val="24"/>
          <w:szCs w:val="24"/>
        </w:rPr>
        <w:t>Dr. Szászi Andrea</w:t>
      </w:r>
      <w:r>
        <w:rPr>
          <w:rFonts w:ascii="Times New Roman" w:hAnsi="Times New Roman" w:cs="Times New Roman"/>
          <w:sz w:val="24"/>
          <w:szCs w:val="24"/>
        </w:rPr>
        <w:t>: Bibliai történetek, egyházi témák az óvodában</w:t>
      </w:r>
    </w:p>
  </w:footnote>
  <w:footnote w:id="2">
    <w:p w14:paraId="744AC124" w14:textId="6E450C5C" w:rsidR="002F61B3" w:rsidRPr="004B321C" w:rsidRDefault="002F61B3" w:rsidP="002F61B3">
      <w:pPr>
        <w:pStyle w:val="Lbjegyzetszveg"/>
        <w:rPr>
          <w:rFonts w:ascii="Times New Roman" w:hAnsi="Times New Roman" w:cs="Times New Roman"/>
        </w:rPr>
      </w:pPr>
      <w:r w:rsidRPr="004B321C">
        <w:rPr>
          <w:rStyle w:val="Lbjegyzet-hivatkozs"/>
          <w:rFonts w:ascii="Times New Roman" w:hAnsi="Times New Roman" w:cs="Times New Roman"/>
        </w:rPr>
        <w:footnoteRef/>
      </w:r>
      <w:r w:rsidR="00075FAF" w:rsidRPr="004B321C">
        <w:rPr>
          <w:rFonts w:ascii="Times New Roman" w:hAnsi="Times New Roman" w:cs="Times New Roman"/>
          <w:sz w:val="24"/>
          <w:szCs w:val="24"/>
        </w:rPr>
        <w:t>Szabó</w:t>
      </w:r>
      <w:r w:rsidR="00075FAF" w:rsidRPr="004B321C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="00075FAF" w:rsidRPr="004B321C">
        <w:rPr>
          <w:rFonts w:ascii="Times New Roman" w:hAnsi="Times New Roman" w:cs="Times New Roman"/>
          <w:sz w:val="24"/>
          <w:szCs w:val="24"/>
        </w:rPr>
        <w:t>Csaba</w:t>
      </w:r>
      <w:r w:rsidR="00075FAF" w:rsidRPr="004B321C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075FAF" w:rsidRPr="004B321C">
        <w:rPr>
          <w:rFonts w:ascii="Times New Roman" w:hAnsi="Times New Roman" w:cs="Times New Roman"/>
          <w:sz w:val="24"/>
          <w:szCs w:val="24"/>
        </w:rPr>
        <w:t>Az Apostolok cselekedetei</w:t>
      </w:r>
      <w:r w:rsidR="00075FAF" w:rsidRPr="004B321C">
        <w:rPr>
          <w:rFonts w:ascii="Times New Roman" w:hAnsi="Times New Roman" w:cs="Times New Roman"/>
          <w:smallCaps/>
          <w:sz w:val="24"/>
          <w:szCs w:val="24"/>
        </w:rPr>
        <w:t xml:space="preserve">, </w:t>
      </w:r>
      <w:r w:rsidR="00075FAF" w:rsidRPr="004B321C">
        <w:rPr>
          <w:rFonts w:ascii="Times New Roman" w:hAnsi="Times New Roman" w:cs="Times New Roman"/>
          <w:sz w:val="24"/>
          <w:szCs w:val="24"/>
        </w:rPr>
        <w:t>in</w:t>
      </w:r>
      <w:r w:rsidR="00075FAF" w:rsidRPr="004B321C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proofErr w:type="spellStart"/>
      <w:r w:rsidR="00075FAF" w:rsidRPr="004B321C">
        <w:rPr>
          <w:rFonts w:ascii="Times New Roman" w:hAnsi="Times New Roman" w:cs="Times New Roman"/>
          <w:smallCaps/>
          <w:sz w:val="24"/>
          <w:szCs w:val="24"/>
        </w:rPr>
        <w:t>Pecsuk</w:t>
      </w:r>
      <w:proofErr w:type="spellEnd"/>
      <w:r w:rsidR="00075FAF" w:rsidRPr="004B321C">
        <w:rPr>
          <w:rFonts w:ascii="Times New Roman" w:hAnsi="Times New Roman" w:cs="Times New Roman"/>
          <w:smallCaps/>
          <w:sz w:val="24"/>
          <w:szCs w:val="24"/>
        </w:rPr>
        <w:t>,</w:t>
      </w:r>
      <w:r w:rsidR="00075FAF" w:rsidRPr="004B321C">
        <w:rPr>
          <w:rFonts w:ascii="Times New Roman" w:hAnsi="Times New Roman" w:cs="Times New Roman"/>
          <w:sz w:val="24"/>
          <w:szCs w:val="24"/>
        </w:rPr>
        <w:t xml:space="preserve"> Ottó (</w:t>
      </w:r>
      <w:proofErr w:type="spellStart"/>
      <w:r w:rsidR="00075FAF" w:rsidRPr="004B321C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="00075FAF" w:rsidRPr="004B321C">
        <w:rPr>
          <w:rFonts w:ascii="Times New Roman" w:hAnsi="Times New Roman" w:cs="Times New Roman"/>
          <w:sz w:val="24"/>
          <w:szCs w:val="24"/>
        </w:rPr>
        <w:t xml:space="preserve">.): </w:t>
      </w:r>
      <w:r w:rsidR="00075FAF" w:rsidRPr="004B321C">
        <w:rPr>
          <w:rFonts w:ascii="Times New Roman" w:hAnsi="Times New Roman" w:cs="Times New Roman"/>
          <w:i/>
          <w:sz w:val="24"/>
          <w:szCs w:val="24"/>
        </w:rPr>
        <w:t>Bibliaismereti kézikönyv</w:t>
      </w:r>
      <w:r w:rsidR="00075FAF" w:rsidRPr="004B321C">
        <w:rPr>
          <w:rFonts w:ascii="Times New Roman" w:hAnsi="Times New Roman" w:cs="Times New Roman"/>
          <w:sz w:val="24"/>
          <w:szCs w:val="24"/>
        </w:rPr>
        <w:t>, Kálvin Kiadó, Budapest, 2004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321C">
        <w:rPr>
          <w:rFonts w:ascii="Times New Roman" w:hAnsi="Times New Roman" w:cs="Times New Roman"/>
          <w:sz w:val="24"/>
          <w:szCs w:val="24"/>
        </w:rPr>
        <w:t xml:space="preserve"> 534</w:t>
      </w:r>
      <w:r w:rsidRPr="004B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B321C">
        <w:rPr>
          <w:rFonts w:ascii="Times New Roman" w:hAnsi="Times New Roman" w:cs="Times New Roman"/>
          <w:sz w:val="24"/>
          <w:szCs w:val="24"/>
        </w:rPr>
        <w:t>535.</w:t>
      </w:r>
    </w:p>
  </w:footnote>
  <w:footnote w:id="3">
    <w:p w14:paraId="3E0CF51B" w14:textId="227D8291" w:rsidR="003751E4" w:rsidRPr="004B321C" w:rsidRDefault="003751E4">
      <w:pPr>
        <w:pStyle w:val="Lbjegyzetszveg"/>
        <w:rPr>
          <w:sz w:val="24"/>
          <w:szCs w:val="24"/>
        </w:rPr>
      </w:pPr>
      <w:r>
        <w:rPr>
          <w:rStyle w:val="Lbjegyzet-hivatkozs"/>
        </w:rPr>
        <w:footnoteRef/>
      </w:r>
      <w:r w:rsidR="00075FAF" w:rsidRPr="004B321C">
        <w:rPr>
          <w:rFonts w:ascii="Times New Roman" w:hAnsi="Times New Roman" w:cs="Times New Roman"/>
          <w:sz w:val="24"/>
          <w:szCs w:val="24"/>
        </w:rPr>
        <w:t>Szabó</w:t>
      </w:r>
      <w:r w:rsidR="00075FAF" w:rsidRPr="004B321C">
        <w:rPr>
          <w:rFonts w:ascii="Times New Roman" w:hAnsi="Times New Roman" w:cs="Times New Roman"/>
          <w:smallCaps/>
          <w:sz w:val="24"/>
          <w:szCs w:val="24"/>
        </w:rPr>
        <w:t xml:space="preserve">: </w:t>
      </w:r>
      <w:r w:rsidR="00075FAF" w:rsidRPr="00C8600D">
        <w:rPr>
          <w:rFonts w:ascii="Times New Roman" w:hAnsi="Times New Roman" w:cs="Times New Roman"/>
          <w:i/>
          <w:sz w:val="24"/>
          <w:szCs w:val="24"/>
        </w:rPr>
        <w:t>Az Apostolok cselekedetei</w:t>
      </w:r>
      <w:r w:rsidR="00075FAF">
        <w:rPr>
          <w:rFonts w:ascii="Times New Roman" w:hAnsi="Times New Roman" w:cs="Times New Roman"/>
          <w:sz w:val="24"/>
          <w:szCs w:val="24"/>
        </w:rPr>
        <w:t>,</w:t>
      </w:r>
      <w:r w:rsidR="00224BE3">
        <w:rPr>
          <w:rFonts w:ascii="Times New Roman" w:hAnsi="Times New Roman" w:cs="Times New Roman"/>
          <w:sz w:val="24"/>
          <w:szCs w:val="24"/>
        </w:rPr>
        <w:t xml:space="preserve"> </w:t>
      </w:r>
      <w:r w:rsidRPr="004B321C">
        <w:rPr>
          <w:rFonts w:ascii="Times New Roman" w:hAnsi="Times New Roman" w:cs="Times New Roman"/>
          <w:sz w:val="24"/>
          <w:szCs w:val="24"/>
        </w:rPr>
        <w:t>530</w:t>
      </w:r>
      <w:r w:rsidRPr="004B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B321C">
        <w:rPr>
          <w:rFonts w:ascii="Times New Roman" w:hAnsi="Times New Roman" w:cs="Times New Roman"/>
          <w:sz w:val="24"/>
          <w:szCs w:val="24"/>
        </w:rPr>
        <w:t>534.</w:t>
      </w:r>
    </w:p>
  </w:footnote>
  <w:footnote w:id="4">
    <w:p w14:paraId="0B593A12" w14:textId="03694F3D" w:rsidR="003751E4" w:rsidRPr="004B321C" w:rsidRDefault="003751E4">
      <w:pPr>
        <w:pStyle w:val="Lbjegyzetszveg"/>
        <w:rPr>
          <w:rFonts w:ascii="Times New Roman" w:hAnsi="Times New Roman" w:cs="Times New Roman"/>
        </w:rPr>
      </w:pPr>
      <w:r w:rsidRPr="004B321C">
        <w:rPr>
          <w:rStyle w:val="Lbjegyzet-hivatkozs"/>
          <w:rFonts w:ascii="Times New Roman" w:hAnsi="Times New Roman" w:cs="Times New Roman"/>
        </w:rPr>
        <w:footnoteRef/>
      </w:r>
      <w:r w:rsidR="00075FAF">
        <w:rPr>
          <w:rFonts w:ascii="Times New Roman" w:hAnsi="Times New Roman" w:cs="Times New Roman"/>
          <w:sz w:val="24"/>
          <w:szCs w:val="24"/>
        </w:rPr>
        <w:t xml:space="preserve">Uo.: </w:t>
      </w:r>
      <w:r w:rsidRPr="004B321C">
        <w:rPr>
          <w:rFonts w:ascii="Times New Roman" w:hAnsi="Times New Roman" w:cs="Times New Roman"/>
          <w:sz w:val="24"/>
          <w:szCs w:val="24"/>
        </w:rPr>
        <w:t>534</w:t>
      </w:r>
      <w:r w:rsidRPr="004B3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4B321C">
        <w:rPr>
          <w:rFonts w:ascii="Times New Roman" w:hAnsi="Times New Roman" w:cs="Times New Roman"/>
          <w:sz w:val="24"/>
          <w:szCs w:val="24"/>
        </w:rPr>
        <w:t>535.</w:t>
      </w:r>
    </w:p>
  </w:footnote>
  <w:footnote w:id="5">
    <w:p w14:paraId="48239F47" w14:textId="405D8ABB" w:rsidR="003751E4" w:rsidRDefault="003751E4">
      <w:pPr>
        <w:pStyle w:val="Lbjegyzetszveg"/>
      </w:pPr>
      <w:r>
        <w:rPr>
          <w:rStyle w:val="Lbjegyzet-hivatkozs"/>
        </w:rPr>
        <w:footnoteRef/>
      </w:r>
      <w:r w:rsidR="00C8600D" w:rsidRPr="00920114">
        <w:rPr>
          <w:rFonts w:ascii="Times New Roman" w:hAnsi="Times New Roman" w:cs="Times New Roman"/>
          <w:sz w:val="24"/>
          <w:szCs w:val="24"/>
        </w:rPr>
        <w:t>Bartha</w:t>
      </w:r>
      <w:r w:rsidR="00C8600D" w:rsidRPr="00920114">
        <w:rPr>
          <w:rFonts w:ascii="Times New Roman" w:hAnsi="Times New Roman" w:cs="Times New Roman"/>
          <w:smallCaps/>
          <w:sz w:val="24"/>
          <w:szCs w:val="24"/>
        </w:rPr>
        <w:t>,</w:t>
      </w:r>
      <w:r w:rsidR="00C8600D" w:rsidRPr="00920114">
        <w:rPr>
          <w:rFonts w:ascii="Times New Roman" w:hAnsi="Times New Roman" w:cs="Times New Roman"/>
          <w:sz w:val="24"/>
          <w:szCs w:val="24"/>
        </w:rPr>
        <w:t xml:space="preserve"> Tibor (szerk.): </w:t>
      </w:r>
      <w:r w:rsidR="00C8600D" w:rsidRPr="00920114">
        <w:rPr>
          <w:rFonts w:ascii="Times New Roman" w:hAnsi="Times New Roman" w:cs="Times New Roman"/>
          <w:i/>
          <w:sz w:val="24"/>
          <w:szCs w:val="24"/>
        </w:rPr>
        <w:t>Keresztyén Bibliai Lexikon</w:t>
      </w:r>
      <w:r w:rsidR="00C8600D">
        <w:rPr>
          <w:rFonts w:ascii="Times New Roman" w:hAnsi="Times New Roman" w:cs="Times New Roman"/>
          <w:i/>
          <w:sz w:val="24"/>
          <w:szCs w:val="24"/>
        </w:rPr>
        <w:t xml:space="preserve"> II.</w:t>
      </w:r>
      <w:r w:rsidR="00C8600D" w:rsidRPr="00920114">
        <w:rPr>
          <w:rFonts w:ascii="Times New Roman" w:hAnsi="Times New Roman" w:cs="Times New Roman"/>
          <w:sz w:val="24"/>
          <w:szCs w:val="24"/>
        </w:rPr>
        <w:t xml:space="preserve">, Kálvin Kiadó, Budapest, 1993, </w:t>
      </w:r>
      <w:r w:rsidR="002B2948">
        <w:rPr>
          <w:rFonts w:ascii="Times New Roman" w:hAnsi="Times New Roman" w:cs="Times New Roman"/>
          <w:sz w:val="24"/>
          <w:szCs w:val="24"/>
        </w:rPr>
        <w:t>299.</w:t>
      </w:r>
    </w:p>
  </w:footnote>
  <w:footnote w:id="6">
    <w:p w14:paraId="292DCE68" w14:textId="0B751716" w:rsidR="003751E4" w:rsidRDefault="003751E4" w:rsidP="00530A16">
      <w:pPr>
        <w:spacing w:after="0" w:line="240" w:lineRule="auto"/>
        <w:jc w:val="both"/>
      </w:pPr>
      <w:r>
        <w:rPr>
          <w:rStyle w:val="Lbjegyzet-hivatkozs"/>
        </w:rPr>
        <w:footnoteRef/>
      </w:r>
      <w:r w:rsidRPr="004B321C">
        <w:rPr>
          <w:rFonts w:ascii="Times New Roman" w:hAnsi="Times New Roman" w:cs="Times New Roman"/>
          <w:sz w:val="24"/>
          <w:szCs w:val="24"/>
        </w:rPr>
        <w:t>Szabó:</w:t>
      </w:r>
      <w:r w:rsidRPr="004B321C">
        <w:rPr>
          <w:rFonts w:ascii="Times New Roman" w:hAnsi="Times New Roman" w:cs="Times New Roman"/>
          <w:i/>
          <w:sz w:val="24"/>
          <w:szCs w:val="24"/>
        </w:rPr>
        <w:t xml:space="preserve"> Az Apostolok cselekedetei, </w:t>
      </w:r>
      <w:r w:rsidRPr="00E60990">
        <w:rPr>
          <w:rFonts w:ascii="Times New Roman" w:hAnsi="Times New Roman" w:cs="Times New Roman"/>
          <w:bCs/>
          <w:sz w:val="24"/>
          <w:szCs w:val="24"/>
        </w:rPr>
        <w:t>534-535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</w:footnote>
  <w:footnote w:id="7">
    <w:p w14:paraId="75787D89" w14:textId="26AB1DFD" w:rsidR="003751E4" w:rsidRDefault="003751E4">
      <w:pPr>
        <w:pStyle w:val="Lbjegyzetszveg"/>
      </w:pPr>
      <w:r>
        <w:rPr>
          <w:rStyle w:val="Lbjegyzet-hivatkozs"/>
        </w:rPr>
        <w:footnoteRef/>
      </w:r>
      <w:r w:rsidRPr="009E77AF">
        <w:rPr>
          <w:rFonts w:ascii="Times New Roman" w:hAnsi="Times New Roman" w:cs="Times New Roman"/>
          <w:sz w:val="24"/>
          <w:szCs w:val="24"/>
        </w:rPr>
        <w:t xml:space="preserve">Bartha (szerk.): </w:t>
      </w:r>
      <w:r w:rsidRPr="009E77AF">
        <w:rPr>
          <w:rFonts w:ascii="Times New Roman" w:hAnsi="Times New Roman" w:cs="Times New Roman"/>
          <w:i/>
          <w:sz w:val="24"/>
          <w:szCs w:val="24"/>
        </w:rPr>
        <w:t>Keresztyén Bibliai Lexikon</w:t>
      </w:r>
      <w:r>
        <w:rPr>
          <w:rFonts w:ascii="Times New Roman" w:hAnsi="Times New Roman" w:cs="Times New Roman"/>
          <w:i/>
          <w:sz w:val="24"/>
          <w:szCs w:val="24"/>
        </w:rPr>
        <w:t xml:space="preserve"> II.</w:t>
      </w:r>
      <w:r w:rsidRPr="009E77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323</w:t>
      </w:r>
      <w:r w:rsidRPr="009E77AF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</w:footnote>
  <w:footnote w:id="8">
    <w:p w14:paraId="5417F565" w14:textId="5DA3806C" w:rsidR="003751E4" w:rsidRPr="009E77AF" w:rsidRDefault="003751E4" w:rsidP="00A00B30">
      <w:pPr>
        <w:pStyle w:val="Lbjegyzetszveg"/>
        <w:rPr>
          <w:rFonts w:ascii="Times New Roman" w:hAnsi="Times New Roman" w:cs="Times New Roman"/>
          <w:sz w:val="24"/>
          <w:szCs w:val="24"/>
        </w:rPr>
      </w:pPr>
      <w:r w:rsidRPr="009E77AF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="00C8600D">
        <w:rPr>
          <w:rFonts w:ascii="Times New Roman" w:hAnsi="Times New Roman" w:cs="Times New Roman"/>
          <w:sz w:val="24"/>
          <w:szCs w:val="24"/>
        </w:rPr>
        <w:t xml:space="preserve">Uo.: </w:t>
      </w:r>
      <w:r w:rsidRPr="009E77AF">
        <w:rPr>
          <w:rFonts w:ascii="Times New Roman" w:hAnsi="Times New Roman" w:cs="Times New Roman"/>
          <w:sz w:val="24"/>
          <w:szCs w:val="24"/>
        </w:rPr>
        <w:t>670</w:t>
      </w:r>
      <w:r w:rsidRPr="00140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9E77AF">
        <w:rPr>
          <w:rFonts w:ascii="Times New Roman" w:hAnsi="Times New Roman" w:cs="Times New Roman"/>
          <w:sz w:val="24"/>
          <w:szCs w:val="24"/>
        </w:rPr>
        <w:t>671.</w:t>
      </w:r>
    </w:p>
  </w:footnote>
  <w:footnote w:id="9">
    <w:p w14:paraId="575DE65D" w14:textId="77777777" w:rsidR="003751E4" w:rsidRPr="00983168" w:rsidRDefault="003751E4" w:rsidP="008A2133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 w:rsidRPr="0098316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983168">
        <w:rPr>
          <w:rFonts w:ascii="Times New Roman" w:hAnsi="Times New Roman" w:cs="Times New Roman"/>
          <w:sz w:val="24"/>
          <w:szCs w:val="24"/>
        </w:rPr>
        <w:t xml:space="preserve">Kovács Barbara Luca – Mátrai Marianna: Óvodáskorú gyermekek katekézise a gyülekezetben és az óvodákban, in: </w:t>
      </w:r>
      <w:proofErr w:type="spellStart"/>
      <w:r w:rsidRPr="00983168">
        <w:rPr>
          <w:rFonts w:ascii="Times New Roman" w:hAnsi="Times New Roman" w:cs="Times New Roman"/>
          <w:sz w:val="24"/>
          <w:szCs w:val="24"/>
        </w:rPr>
        <w:t>Siba</w:t>
      </w:r>
      <w:proofErr w:type="spellEnd"/>
      <w:r w:rsidRPr="00983168">
        <w:rPr>
          <w:rFonts w:ascii="Times New Roman" w:hAnsi="Times New Roman" w:cs="Times New Roman"/>
          <w:sz w:val="24"/>
          <w:szCs w:val="24"/>
        </w:rPr>
        <w:t xml:space="preserve"> Balázs – Szabóné László Lilla – </w:t>
      </w:r>
      <w:proofErr w:type="spellStart"/>
      <w:r w:rsidRPr="00983168">
        <w:rPr>
          <w:rFonts w:ascii="Times New Roman" w:hAnsi="Times New Roman" w:cs="Times New Roman"/>
          <w:sz w:val="24"/>
          <w:szCs w:val="24"/>
        </w:rPr>
        <w:t>Pángyánszky</w:t>
      </w:r>
      <w:proofErr w:type="spellEnd"/>
      <w:r w:rsidRPr="00983168">
        <w:rPr>
          <w:rFonts w:ascii="Times New Roman" w:hAnsi="Times New Roman" w:cs="Times New Roman"/>
          <w:sz w:val="24"/>
          <w:szCs w:val="24"/>
        </w:rPr>
        <w:t xml:space="preserve"> Ágnes (</w:t>
      </w:r>
      <w:proofErr w:type="spellStart"/>
      <w:r w:rsidRPr="00983168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983168">
        <w:rPr>
          <w:rFonts w:ascii="Times New Roman" w:hAnsi="Times New Roman" w:cs="Times New Roman"/>
          <w:sz w:val="24"/>
          <w:szCs w:val="24"/>
        </w:rPr>
        <w:t xml:space="preserve">.): </w:t>
      </w:r>
      <w:r w:rsidRPr="00983168">
        <w:rPr>
          <w:rFonts w:ascii="Times New Roman" w:hAnsi="Times New Roman" w:cs="Times New Roman"/>
          <w:i/>
          <w:sz w:val="24"/>
          <w:szCs w:val="24"/>
        </w:rPr>
        <w:t>Együtt a hit útján – Gyülekezetpedagógiai kézikönyv</w:t>
      </w:r>
      <w:r w:rsidRPr="00983168">
        <w:rPr>
          <w:rFonts w:ascii="Times New Roman" w:hAnsi="Times New Roman" w:cs="Times New Roman"/>
          <w:sz w:val="24"/>
          <w:szCs w:val="24"/>
        </w:rPr>
        <w:t>, Kálvin Kiadó, Budapest, 2019, 117.</w:t>
      </w:r>
    </w:p>
  </w:footnote>
  <w:footnote w:id="10">
    <w:p w14:paraId="485B603E" w14:textId="77777777" w:rsidR="003751E4" w:rsidRPr="00BB44E6" w:rsidRDefault="003751E4" w:rsidP="008A2133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 w:rsidRPr="0098316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983168">
        <w:rPr>
          <w:rFonts w:ascii="Times New Roman" w:hAnsi="Times New Roman" w:cs="Times New Roman"/>
          <w:sz w:val="24"/>
          <w:szCs w:val="24"/>
        </w:rPr>
        <w:t xml:space="preserve">Fodorné Nagy Sarolta: </w:t>
      </w:r>
      <w:r w:rsidRPr="00983168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983168">
        <w:rPr>
          <w:rFonts w:ascii="Times New Roman" w:hAnsi="Times New Roman" w:cs="Times New Roman"/>
          <w:i/>
          <w:sz w:val="24"/>
          <w:szCs w:val="24"/>
        </w:rPr>
        <w:t>katechézis</w:t>
      </w:r>
      <w:proofErr w:type="spellEnd"/>
      <w:r w:rsidRPr="00983168">
        <w:rPr>
          <w:rFonts w:ascii="Times New Roman" w:hAnsi="Times New Roman" w:cs="Times New Roman"/>
          <w:i/>
          <w:sz w:val="24"/>
          <w:szCs w:val="24"/>
        </w:rPr>
        <w:t xml:space="preserve"> kommunikációs problémái</w:t>
      </w:r>
      <w:r w:rsidRPr="00983168">
        <w:rPr>
          <w:rFonts w:ascii="Times New Roman" w:hAnsi="Times New Roman" w:cs="Times New Roman"/>
          <w:sz w:val="24"/>
          <w:szCs w:val="24"/>
        </w:rPr>
        <w:t>, Kálvin Kiadó, Budapest, 1996, 38.</w:t>
      </w:r>
    </w:p>
  </w:footnote>
  <w:footnote w:id="11">
    <w:p w14:paraId="7487F7EC" w14:textId="77777777" w:rsidR="003751E4" w:rsidRPr="00983168" w:rsidRDefault="003751E4" w:rsidP="008A2133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 w:rsidRPr="0098316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983168">
        <w:rPr>
          <w:rFonts w:ascii="Times New Roman" w:hAnsi="Times New Roman" w:cs="Times New Roman"/>
          <w:sz w:val="24"/>
          <w:szCs w:val="24"/>
        </w:rPr>
        <w:t xml:space="preserve">Kovács – Mátrai: </w:t>
      </w:r>
      <w:r w:rsidRPr="00983168">
        <w:rPr>
          <w:rFonts w:ascii="Times New Roman" w:hAnsi="Times New Roman" w:cs="Times New Roman"/>
          <w:i/>
          <w:sz w:val="24"/>
          <w:szCs w:val="24"/>
        </w:rPr>
        <w:t>Óvodáskorú gyermekek katekézise</w:t>
      </w:r>
      <w:r w:rsidRPr="00983168">
        <w:rPr>
          <w:rFonts w:ascii="Times New Roman" w:hAnsi="Times New Roman" w:cs="Times New Roman"/>
          <w:sz w:val="24"/>
          <w:szCs w:val="24"/>
        </w:rPr>
        <w:t xml:space="preserve"> …, 117.</w:t>
      </w:r>
    </w:p>
  </w:footnote>
  <w:footnote w:id="12">
    <w:p w14:paraId="1F3F0AED" w14:textId="77777777" w:rsidR="003751E4" w:rsidRPr="00983168" w:rsidRDefault="003751E4" w:rsidP="008A2133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 w:rsidRPr="0098316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983168">
        <w:rPr>
          <w:rFonts w:ascii="Times New Roman" w:hAnsi="Times New Roman" w:cs="Times New Roman"/>
          <w:sz w:val="24"/>
          <w:szCs w:val="24"/>
        </w:rPr>
        <w:t xml:space="preserve">Schweitzer, Friedrich: </w:t>
      </w:r>
      <w:r w:rsidRPr="00983168">
        <w:rPr>
          <w:rFonts w:ascii="Times New Roman" w:hAnsi="Times New Roman" w:cs="Times New Roman"/>
          <w:i/>
          <w:sz w:val="24"/>
          <w:szCs w:val="24"/>
        </w:rPr>
        <w:t>Vallás és életút – Vallási fejlődés és keresztyén nevelés gyermek- és ifjúkorban,</w:t>
      </w:r>
      <w:r w:rsidRPr="00983168">
        <w:rPr>
          <w:rFonts w:ascii="Times New Roman" w:hAnsi="Times New Roman" w:cs="Times New Roman"/>
          <w:sz w:val="24"/>
          <w:szCs w:val="24"/>
        </w:rPr>
        <w:t xml:space="preserve"> Kálvin Kiadó, Budapest, 1999., 187.</w:t>
      </w:r>
    </w:p>
  </w:footnote>
  <w:footnote w:id="13">
    <w:p w14:paraId="5092F90B" w14:textId="77777777" w:rsidR="003751E4" w:rsidRPr="00983168" w:rsidRDefault="003751E4" w:rsidP="008A2133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 w:rsidRPr="0098316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983168">
        <w:rPr>
          <w:rFonts w:ascii="Times New Roman" w:hAnsi="Times New Roman" w:cs="Times New Roman"/>
          <w:sz w:val="24"/>
          <w:szCs w:val="24"/>
        </w:rPr>
        <w:t xml:space="preserve">Fodorné: </w:t>
      </w:r>
      <w:r w:rsidRPr="00983168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983168">
        <w:rPr>
          <w:rFonts w:ascii="Times New Roman" w:hAnsi="Times New Roman" w:cs="Times New Roman"/>
          <w:i/>
          <w:sz w:val="24"/>
          <w:szCs w:val="24"/>
        </w:rPr>
        <w:t>katechézis</w:t>
      </w:r>
      <w:proofErr w:type="spellEnd"/>
      <w:r w:rsidRPr="00983168">
        <w:rPr>
          <w:rFonts w:ascii="Times New Roman" w:hAnsi="Times New Roman" w:cs="Times New Roman"/>
          <w:i/>
          <w:sz w:val="24"/>
          <w:szCs w:val="24"/>
        </w:rPr>
        <w:t xml:space="preserve"> kommunikációs problémái</w:t>
      </w:r>
      <w:r w:rsidRPr="00983168">
        <w:rPr>
          <w:rFonts w:ascii="Times New Roman" w:hAnsi="Times New Roman" w:cs="Times New Roman"/>
          <w:sz w:val="24"/>
          <w:szCs w:val="24"/>
        </w:rPr>
        <w:t>, 38.</w:t>
      </w:r>
    </w:p>
  </w:footnote>
  <w:footnote w:id="14">
    <w:p w14:paraId="3168F7C2" w14:textId="77777777" w:rsidR="003751E4" w:rsidRPr="00983168" w:rsidRDefault="003751E4" w:rsidP="00437F01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 w:rsidRPr="0098316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983168">
        <w:rPr>
          <w:rFonts w:ascii="Times New Roman" w:hAnsi="Times New Roman" w:cs="Times New Roman"/>
          <w:sz w:val="24"/>
          <w:szCs w:val="24"/>
        </w:rPr>
        <w:t xml:space="preserve">Schweitzer: </w:t>
      </w:r>
      <w:r w:rsidRPr="00983168">
        <w:rPr>
          <w:rFonts w:ascii="Times New Roman" w:hAnsi="Times New Roman" w:cs="Times New Roman"/>
          <w:i/>
          <w:sz w:val="24"/>
          <w:szCs w:val="24"/>
        </w:rPr>
        <w:t>Vallás és életút</w:t>
      </w:r>
      <w:r w:rsidRPr="00983168">
        <w:rPr>
          <w:rFonts w:ascii="Times New Roman" w:hAnsi="Times New Roman" w:cs="Times New Roman"/>
          <w:sz w:val="24"/>
          <w:szCs w:val="24"/>
        </w:rPr>
        <w:t>, 196.</w:t>
      </w:r>
    </w:p>
  </w:footnote>
  <w:footnote w:id="15">
    <w:p w14:paraId="22F5A25F" w14:textId="47574E04" w:rsidR="003751E4" w:rsidRPr="00983168" w:rsidRDefault="003751E4" w:rsidP="00437F01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 w:rsidRPr="00983168">
        <w:rPr>
          <w:rStyle w:val="Lbjegyzet-hivatkozs"/>
          <w:rFonts w:ascii="Times New Roman" w:hAnsi="Times New Roman" w:cs="Times New Roman"/>
          <w:sz w:val="24"/>
          <w:szCs w:val="24"/>
        </w:rPr>
        <w:footnoteRef/>
      </w:r>
      <w:r w:rsidRPr="00983168">
        <w:rPr>
          <w:rFonts w:ascii="Times New Roman" w:hAnsi="Times New Roman" w:cs="Times New Roman"/>
          <w:sz w:val="24"/>
          <w:szCs w:val="24"/>
        </w:rPr>
        <w:t xml:space="preserve">Kovács – Mátrai: </w:t>
      </w:r>
      <w:r w:rsidRPr="00983168">
        <w:rPr>
          <w:rFonts w:ascii="Times New Roman" w:hAnsi="Times New Roman" w:cs="Times New Roman"/>
          <w:i/>
          <w:sz w:val="24"/>
          <w:szCs w:val="24"/>
        </w:rPr>
        <w:t>Óvodáskorú gyermekek katekézise</w:t>
      </w:r>
      <w:r w:rsidRPr="00983168">
        <w:rPr>
          <w:rFonts w:ascii="Times New Roman" w:hAnsi="Times New Roman" w:cs="Times New Roman"/>
          <w:sz w:val="24"/>
          <w:szCs w:val="24"/>
        </w:rPr>
        <w:t xml:space="preserve"> …, 118</w:t>
      </w:r>
      <w:r w:rsidRPr="008A2E1D">
        <w:rPr>
          <w:rFonts w:ascii="Times New Roman" w:hAnsi="Times New Roman" w:cs="Times New Roman"/>
          <w:iCs/>
          <w:sz w:val="24"/>
          <w:szCs w:val="24"/>
        </w:rPr>
        <w:t>–</w:t>
      </w:r>
      <w:r w:rsidRPr="00983168">
        <w:rPr>
          <w:rFonts w:ascii="Times New Roman" w:hAnsi="Times New Roman" w:cs="Times New Roman"/>
          <w:sz w:val="24"/>
          <w:szCs w:val="24"/>
        </w:rPr>
        <w:t>119.</w:t>
      </w:r>
    </w:p>
  </w:footnote>
  <w:footnote w:id="16">
    <w:p w14:paraId="11D9F717" w14:textId="72DF3053" w:rsidR="00AF3EBF" w:rsidRDefault="003751E4" w:rsidP="00C86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</w:rPr>
        <w:footnoteRef/>
      </w:r>
      <w:r w:rsidR="007E72BC">
        <w:rPr>
          <w:rFonts w:ascii="Times New Roman" w:hAnsi="Times New Roman" w:cs="Times New Roman"/>
          <w:sz w:val="24"/>
          <w:szCs w:val="24"/>
        </w:rPr>
        <w:t xml:space="preserve">Szabóné László, </w:t>
      </w:r>
      <w:r w:rsidRPr="00E60990">
        <w:rPr>
          <w:rFonts w:ascii="Times New Roman" w:hAnsi="Times New Roman" w:cs="Times New Roman"/>
          <w:sz w:val="24"/>
          <w:szCs w:val="24"/>
        </w:rPr>
        <w:t xml:space="preserve">Lilla: </w:t>
      </w:r>
      <w:r w:rsidRPr="007E72BC">
        <w:rPr>
          <w:rFonts w:ascii="Times New Roman" w:hAnsi="Times New Roman" w:cs="Times New Roman"/>
          <w:i/>
          <w:sz w:val="24"/>
          <w:szCs w:val="24"/>
        </w:rPr>
        <w:t>Megölelném Istent – Gyermekek lelki kísérése</w:t>
      </w:r>
      <w:r w:rsidRPr="00E60990">
        <w:rPr>
          <w:rFonts w:ascii="Times New Roman" w:hAnsi="Times New Roman" w:cs="Times New Roman"/>
          <w:sz w:val="24"/>
          <w:szCs w:val="24"/>
        </w:rPr>
        <w:t>. Kálvin Kiadó, Budapest, 2025</w:t>
      </w:r>
      <w:r w:rsidR="007E72BC">
        <w:rPr>
          <w:rFonts w:ascii="Times New Roman" w:hAnsi="Times New Roman" w:cs="Times New Roman"/>
          <w:sz w:val="24"/>
          <w:szCs w:val="24"/>
        </w:rPr>
        <w:t>.,</w:t>
      </w:r>
      <w:r w:rsidR="00720910">
        <w:rPr>
          <w:rFonts w:ascii="Times New Roman" w:hAnsi="Times New Roman" w:cs="Times New Roman"/>
          <w:sz w:val="24"/>
          <w:szCs w:val="24"/>
        </w:rPr>
        <w:t xml:space="preserve"> 95</w:t>
      </w:r>
      <w:r w:rsidR="00AF3EBF">
        <w:rPr>
          <w:rFonts w:ascii="Times New Roman" w:hAnsi="Times New Roman" w:cs="Times New Roman"/>
          <w:sz w:val="24"/>
          <w:szCs w:val="24"/>
        </w:rPr>
        <w:t>–</w:t>
      </w:r>
    </w:p>
    <w:p w14:paraId="35229C25" w14:textId="65032CFB" w:rsidR="003751E4" w:rsidRPr="00890DC8" w:rsidRDefault="00720910" w:rsidP="00890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</w:t>
      </w:r>
    </w:p>
  </w:footnote>
  <w:footnote w:id="17">
    <w:p w14:paraId="5FA688F5" w14:textId="562F2310" w:rsidR="007E72BC" w:rsidRDefault="007E72BC" w:rsidP="007E72BC">
      <w:pPr>
        <w:pStyle w:val="Lbjegyzetszveg"/>
        <w:jc w:val="both"/>
      </w:pPr>
      <w:r>
        <w:rPr>
          <w:rStyle w:val="Lbjegyzet-hivatkozs"/>
        </w:rPr>
        <w:footnoteRef/>
      </w:r>
      <w:proofErr w:type="spellStart"/>
      <w:r w:rsidRPr="00E60990">
        <w:rPr>
          <w:rFonts w:ascii="Times New Roman" w:hAnsi="Times New Roman" w:cs="Times New Roman"/>
          <w:sz w:val="24"/>
          <w:szCs w:val="24"/>
        </w:rPr>
        <w:t>Mundi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E7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990">
        <w:rPr>
          <w:rFonts w:ascii="Times New Roman" w:hAnsi="Times New Roman" w:cs="Times New Roman"/>
          <w:sz w:val="24"/>
          <w:szCs w:val="24"/>
        </w:rPr>
        <w:t>Michaelene</w:t>
      </w:r>
      <w:proofErr w:type="spellEnd"/>
      <w:r w:rsidRPr="00E60990">
        <w:rPr>
          <w:rFonts w:ascii="Times New Roman" w:hAnsi="Times New Roman" w:cs="Times New Roman"/>
          <w:sz w:val="24"/>
          <w:szCs w:val="24"/>
        </w:rPr>
        <w:t xml:space="preserve">: </w:t>
      </w:r>
      <w:r w:rsidRPr="007E72BC">
        <w:rPr>
          <w:rFonts w:ascii="Times New Roman" w:hAnsi="Times New Roman" w:cs="Times New Roman"/>
          <w:i/>
          <w:sz w:val="24"/>
          <w:szCs w:val="24"/>
        </w:rPr>
        <w:t>A szomorúság még nem a vég – Gyermekeknek, kiket bánat ért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0990">
        <w:rPr>
          <w:rFonts w:ascii="Times New Roman" w:hAnsi="Times New Roman" w:cs="Times New Roman"/>
          <w:sz w:val="24"/>
          <w:szCs w:val="24"/>
        </w:rPr>
        <w:t>Agapé Kiadó, Szeged, 2013.</w:t>
      </w:r>
    </w:p>
  </w:footnote>
  <w:footnote w:id="18">
    <w:p w14:paraId="1EABB6FF" w14:textId="34280009" w:rsidR="00C60054" w:rsidRPr="00B44A5E" w:rsidRDefault="00C60054" w:rsidP="00B44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4"/>
          <w:szCs w:val="24"/>
        </w:rPr>
        <w:t>Szabóné</w:t>
      </w:r>
      <w:r w:rsidR="00720910">
        <w:rPr>
          <w:rFonts w:ascii="Times New Roman" w:hAnsi="Times New Roman" w:cs="Times New Roman"/>
          <w:sz w:val="24"/>
          <w:szCs w:val="24"/>
        </w:rPr>
        <w:t xml:space="preserve">: </w:t>
      </w:r>
      <w:r w:rsidRPr="007E72BC">
        <w:rPr>
          <w:rFonts w:ascii="Times New Roman" w:hAnsi="Times New Roman" w:cs="Times New Roman"/>
          <w:i/>
          <w:sz w:val="24"/>
          <w:szCs w:val="24"/>
        </w:rPr>
        <w:t>Megölelném Istent – Gyermekek lelki kísérése</w:t>
      </w:r>
      <w:r w:rsidR="00720910">
        <w:rPr>
          <w:rFonts w:ascii="Times New Roman" w:hAnsi="Times New Roman" w:cs="Times New Roman"/>
          <w:sz w:val="24"/>
          <w:szCs w:val="24"/>
        </w:rPr>
        <w:t>,100</w:t>
      </w:r>
      <w:r w:rsidR="00890DC8">
        <w:rPr>
          <w:rFonts w:ascii="Times New Roman" w:hAnsi="Times New Roman" w:cs="Times New Roman"/>
          <w:sz w:val="24"/>
          <w:szCs w:val="24"/>
        </w:rPr>
        <w:t>–</w:t>
      </w:r>
      <w:r w:rsidR="00720910">
        <w:rPr>
          <w:rFonts w:ascii="Times New Roman" w:hAnsi="Times New Roman" w:cs="Times New Roman"/>
          <w:sz w:val="24"/>
          <w:szCs w:val="24"/>
        </w:rPr>
        <w:t>102.</w:t>
      </w:r>
    </w:p>
  </w:footnote>
  <w:footnote w:id="19">
    <w:p w14:paraId="12B49B47" w14:textId="47ACDE0E" w:rsidR="003751E4" w:rsidRPr="00DC0361" w:rsidRDefault="003751E4" w:rsidP="00791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</w:rPr>
        <w:footnoteRef/>
      </w:r>
      <w:proofErr w:type="spellStart"/>
      <w:r w:rsidRPr="00DC0361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dácsy</w:t>
      </w:r>
      <w:proofErr w:type="spellEnd"/>
      <w:r>
        <w:rPr>
          <w:rFonts w:ascii="Times New Roman" w:hAnsi="Times New Roman" w:cs="Times New Roman"/>
          <w:sz w:val="24"/>
          <w:szCs w:val="24"/>
        </w:rPr>
        <w:t>-S</w:t>
      </w:r>
      <w:r w:rsidRPr="00DC0361">
        <w:rPr>
          <w:rFonts w:ascii="Times New Roman" w:hAnsi="Times New Roman" w:cs="Times New Roman"/>
          <w:sz w:val="24"/>
          <w:szCs w:val="24"/>
        </w:rPr>
        <w:t>imon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DC0361">
        <w:rPr>
          <w:rFonts w:ascii="Times New Roman" w:hAnsi="Times New Roman" w:cs="Times New Roman"/>
          <w:sz w:val="24"/>
          <w:szCs w:val="24"/>
        </w:rPr>
        <w:t>Eszter</w:t>
      </w:r>
      <w:r w:rsidRPr="00FE5617">
        <w:rPr>
          <w:rFonts w:ascii="Times New Roman" w:hAnsi="Times New Roman" w:cs="Times New Roman"/>
          <w:sz w:val="24"/>
          <w:szCs w:val="24"/>
        </w:rPr>
        <w:t xml:space="preserve"> </w:t>
      </w:r>
      <w:r w:rsidRPr="00DC036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0361">
        <w:rPr>
          <w:rFonts w:ascii="Times New Roman" w:hAnsi="Times New Roman" w:cs="Times New Roman"/>
          <w:sz w:val="24"/>
          <w:szCs w:val="24"/>
        </w:rPr>
        <w:t>zabóné</w:t>
      </w:r>
      <w:r>
        <w:rPr>
          <w:rFonts w:ascii="Times New Roman" w:hAnsi="Times New Roman" w:cs="Times New Roman"/>
          <w:sz w:val="24"/>
          <w:szCs w:val="24"/>
        </w:rPr>
        <w:t xml:space="preserve"> László Lilla</w:t>
      </w:r>
      <w:r w:rsidRPr="00FE561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kisgyermek a családban</w:t>
      </w:r>
      <w:r w:rsidRPr="00FE5617">
        <w:rPr>
          <w:rFonts w:ascii="Times New Roman" w:hAnsi="Times New Roman" w:cs="Times New Roman"/>
          <w:sz w:val="24"/>
          <w:szCs w:val="24"/>
        </w:rPr>
        <w:t xml:space="preserve">, in: </w:t>
      </w:r>
      <w:proofErr w:type="spellStart"/>
      <w:r w:rsidRPr="00FE5617">
        <w:rPr>
          <w:rFonts w:ascii="Times New Roman" w:hAnsi="Times New Roman" w:cs="Times New Roman"/>
          <w:sz w:val="24"/>
          <w:szCs w:val="24"/>
        </w:rPr>
        <w:t>Siba</w:t>
      </w:r>
      <w:proofErr w:type="spellEnd"/>
      <w:r w:rsidRPr="00FE5617">
        <w:rPr>
          <w:rFonts w:ascii="Times New Roman" w:hAnsi="Times New Roman" w:cs="Times New Roman"/>
          <w:sz w:val="24"/>
          <w:szCs w:val="24"/>
        </w:rPr>
        <w:t xml:space="preserve"> Balázs – Szabóné László Lilla – </w:t>
      </w:r>
      <w:proofErr w:type="spellStart"/>
      <w:r w:rsidRPr="00FE5617">
        <w:rPr>
          <w:rFonts w:ascii="Times New Roman" w:hAnsi="Times New Roman" w:cs="Times New Roman"/>
          <w:sz w:val="24"/>
          <w:szCs w:val="24"/>
        </w:rPr>
        <w:t>Pángyánszky</w:t>
      </w:r>
      <w:proofErr w:type="spellEnd"/>
      <w:r w:rsidRPr="00FE5617">
        <w:rPr>
          <w:rFonts w:ascii="Times New Roman" w:hAnsi="Times New Roman" w:cs="Times New Roman"/>
          <w:sz w:val="24"/>
          <w:szCs w:val="24"/>
        </w:rPr>
        <w:t xml:space="preserve"> Ágnes (</w:t>
      </w:r>
      <w:proofErr w:type="spellStart"/>
      <w:r w:rsidRPr="00FE5617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FE5617">
        <w:rPr>
          <w:rFonts w:ascii="Times New Roman" w:hAnsi="Times New Roman" w:cs="Times New Roman"/>
          <w:sz w:val="24"/>
          <w:szCs w:val="24"/>
        </w:rPr>
        <w:t xml:space="preserve">.): </w:t>
      </w:r>
      <w:r w:rsidRPr="00FE5617">
        <w:rPr>
          <w:rFonts w:ascii="Times New Roman" w:hAnsi="Times New Roman" w:cs="Times New Roman"/>
          <w:i/>
          <w:sz w:val="24"/>
          <w:szCs w:val="24"/>
        </w:rPr>
        <w:t>Együtt a hit útján – Gyülekezetpedagógiai kézikönyv</w:t>
      </w:r>
      <w:r w:rsidRPr="00FE5617">
        <w:rPr>
          <w:rFonts w:ascii="Times New Roman" w:hAnsi="Times New Roman" w:cs="Times New Roman"/>
          <w:sz w:val="24"/>
          <w:szCs w:val="24"/>
        </w:rPr>
        <w:t xml:space="preserve">, Kálvin Kiadó, Budapest, 2019, </w:t>
      </w:r>
      <w:r>
        <w:rPr>
          <w:rFonts w:ascii="Times New Roman" w:hAnsi="Times New Roman" w:cs="Times New Roman"/>
          <w:sz w:val="24"/>
          <w:szCs w:val="24"/>
        </w:rPr>
        <w:t>104</w:t>
      </w:r>
      <w:r w:rsidRPr="00FE5617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105</w:t>
      </w:r>
      <w:r w:rsidRPr="00FE5617">
        <w:rPr>
          <w:rFonts w:ascii="Times New Roman" w:hAnsi="Times New Roman" w:cs="Times New Roman"/>
          <w:sz w:val="24"/>
          <w:szCs w:val="24"/>
        </w:rPr>
        <w:t>.</w:t>
      </w:r>
    </w:p>
  </w:footnote>
  <w:footnote w:id="20">
    <w:p w14:paraId="35B5ABAA" w14:textId="77777777" w:rsidR="003751E4" w:rsidRPr="00CB7E23" w:rsidRDefault="003751E4" w:rsidP="0079157E">
      <w:pPr>
        <w:pStyle w:val="Lbjegyzet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</w:rPr>
        <w:footnoteRef/>
      </w:r>
      <w:r w:rsidRPr="00AD26E0">
        <w:rPr>
          <w:rFonts w:ascii="Times New Roman" w:hAnsi="Times New Roman" w:cs="Times New Roman"/>
          <w:sz w:val="24"/>
          <w:szCs w:val="24"/>
        </w:rPr>
        <w:t xml:space="preserve">Kovács – Mátrai: </w:t>
      </w:r>
      <w:r w:rsidRPr="00AC3F96">
        <w:rPr>
          <w:rFonts w:ascii="Times New Roman" w:hAnsi="Times New Roman" w:cs="Times New Roman"/>
          <w:i/>
          <w:sz w:val="24"/>
          <w:szCs w:val="24"/>
        </w:rPr>
        <w:t>Óvodáskorú gyermekek katekézise a gyülekezetben és az óvodákban</w:t>
      </w:r>
      <w:r w:rsidRPr="00AD26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135.</w:t>
      </w:r>
    </w:p>
  </w:footnote>
  <w:footnote w:id="21">
    <w:p w14:paraId="3AE65E2B" w14:textId="4A725026" w:rsidR="003751E4" w:rsidRDefault="003751E4" w:rsidP="00FF1301">
      <w:pPr>
        <w:pStyle w:val="Lbjegyzetszveg"/>
      </w:pPr>
      <w:r>
        <w:rPr>
          <w:rStyle w:val="Lbjegyzet-hivatkozs"/>
        </w:rPr>
        <w:footnoteRef/>
      </w:r>
      <w:r w:rsidRPr="00AC3F96">
        <w:rPr>
          <w:rFonts w:ascii="Times New Roman" w:hAnsi="Times New Roman" w:cs="Times New Roman"/>
          <w:sz w:val="24"/>
          <w:szCs w:val="24"/>
        </w:rPr>
        <w:t>Uo. 136</w:t>
      </w:r>
      <w:r w:rsidRPr="00FE5617">
        <w:rPr>
          <w:rFonts w:ascii="Times New Roman" w:hAnsi="Times New Roman" w:cs="Times New Roman"/>
          <w:i/>
          <w:sz w:val="24"/>
          <w:szCs w:val="24"/>
        </w:rPr>
        <w:t>–</w:t>
      </w:r>
      <w:r w:rsidRPr="00AC3F96">
        <w:rPr>
          <w:rFonts w:ascii="Times New Roman" w:hAnsi="Times New Roman" w:cs="Times New Roman"/>
          <w:sz w:val="24"/>
          <w:szCs w:val="24"/>
        </w:rPr>
        <w:t>137.</w:t>
      </w:r>
    </w:p>
  </w:footnote>
  <w:footnote w:id="22">
    <w:p w14:paraId="32B76446" w14:textId="1BD5FB5B" w:rsidR="003751E4" w:rsidRDefault="003751E4" w:rsidP="00FF1301">
      <w:pPr>
        <w:pStyle w:val="Lbjegyzetszveg"/>
      </w:pPr>
      <w:r>
        <w:rPr>
          <w:rStyle w:val="Lbjegyzet-hivatkozs"/>
        </w:rPr>
        <w:footnoteRef/>
      </w:r>
      <w:r w:rsidRPr="00AC3F96">
        <w:rPr>
          <w:rFonts w:ascii="Times New Roman" w:hAnsi="Times New Roman" w:cs="Times New Roman"/>
          <w:sz w:val="24"/>
          <w:szCs w:val="24"/>
        </w:rPr>
        <w:t>Uo. 132</w:t>
      </w:r>
      <w:r w:rsidRPr="00FE5617">
        <w:rPr>
          <w:rFonts w:ascii="Times New Roman" w:hAnsi="Times New Roman" w:cs="Times New Roman"/>
          <w:i/>
          <w:sz w:val="24"/>
          <w:szCs w:val="24"/>
        </w:rPr>
        <w:t>–</w:t>
      </w:r>
      <w:r w:rsidRPr="00AC3F96">
        <w:rPr>
          <w:rFonts w:ascii="Times New Roman" w:hAnsi="Times New Roman" w:cs="Times New Roman"/>
          <w:sz w:val="24"/>
          <w:szCs w:val="24"/>
        </w:rPr>
        <w:t>133.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3E"/>
    <w:multiLevelType w:val="hybridMultilevel"/>
    <w:tmpl w:val="AA26016E"/>
    <w:lvl w:ilvl="0" w:tplc="2DC42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03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A6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67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A0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EF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2B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909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6E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3D2C21"/>
    <w:multiLevelType w:val="hybridMultilevel"/>
    <w:tmpl w:val="4ABC9E26"/>
    <w:lvl w:ilvl="0" w:tplc="A81A9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0E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EA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CB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CF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CE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C7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EC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8D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0375F4"/>
    <w:multiLevelType w:val="hybridMultilevel"/>
    <w:tmpl w:val="12B29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47A5C"/>
    <w:multiLevelType w:val="hybridMultilevel"/>
    <w:tmpl w:val="CEE4A216"/>
    <w:lvl w:ilvl="0" w:tplc="724C3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7F27"/>
    <w:multiLevelType w:val="hybridMultilevel"/>
    <w:tmpl w:val="85BC001A"/>
    <w:lvl w:ilvl="0" w:tplc="39329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4B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46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8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CF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61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02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0F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23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0E251F"/>
    <w:multiLevelType w:val="hybridMultilevel"/>
    <w:tmpl w:val="BE9851BE"/>
    <w:lvl w:ilvl="0" w:tplc="5A04D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A26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8EA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D00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CEA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FC2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E6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B0E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CA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1702E6"/>
    <w:multiLevelType w:val="hybridMultilevel"/>
    <w:tmpl w:val="951CEB7E"/>
    <w:lvl w:ilvl="0" w:tplc="32B25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A6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E6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C3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61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42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C5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4A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E3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32035D"/>
    <w:multiLevelType w:val="hybridMultilevel"/>
    <w:tmpl w:val="47ECB6AE"/>
    <w:lvl w:ilvl="0" w:tplc="C3008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CA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63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0B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C1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E3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E1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80237F"/>
    <w:multiLevelType w:val="hybridMultilevel"/>
    <w:tmpl w:val="064E5CD4"/>
    <w:lvl w:ilvl="0" w:tplc="A80C8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20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38F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C7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4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0E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8C5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30D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30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98412CB"/>
    <w:multiLevelType w:val="multilevel"/>
    <w:tmpl w:val="EF983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A5159B5"/>
    <w:multiLevelType w:val="hybridMultilevel"/>
    <w:tmpl w:val="80C6A4BE"/>
    <w:lvl w:ilvl="0" w:tplc="B8C04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23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C2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8D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666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E6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23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F43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85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5E3DC9"/>
    <w:multiLevelType w:val="hybridMultilevel"/>
    <w:tmpl w:val="F9F4A6DC"/>
    <w:lvl w:ilvl="0" w:tplc="B7A4C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D4A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862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AF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8A7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6F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AA1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DEE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A4E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C0B7B94"/>
    <w:multiLevelType w:val="hybridMultilevel"/>
    <w:tmpl w:val="4440D432"/>
    <w:lvl w:ilvl="0" w:tplc="FAECB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B63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080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6E0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E4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08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CAC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72C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A4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1B0116D"/>
    <w:multiLevelType w:val="hybridMultilevel"/>
    <w:tmpl w:val="7E3C6348"/>
    <w:lvl w:ilvl="0" w:tplc="2A382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FEF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C7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6D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68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C3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FE8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AD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8B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AA3591"/>
    <w:multiLevelType w:val="hybridMultilevel"/>
    <w:tmpl w:val="912E103C"/>
    <w:lvl w:ilvl="0" w:tplc="4934C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26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AE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45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8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1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E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A1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26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3881BED"/>
    <w:multiLevelType w:val="hybridMultilevel"/>
    <w:tmpl w:val="2CA41B86"/>
    <w:lvl w:ilvl="0" w:tplc="307C4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40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EF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46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C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A5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A4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24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09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C5C51D9"/>
    <w:multiLevelType w:val="multilevel"/>
    <w:tmpl w:val="5238C5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0E087C"/>
    <w:multiLevelType w:val="hybridMultilevel"/>
    <w:tmpl w:val="4CDAB9D8"/>
    <w:lvl w:ilvl="0" w:tplc="2D4C1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2E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F84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6C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4D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E2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3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C9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8E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9"/>
  </w:num>
  <w:num w:numId="5">
    <w:abstractNumId w:val="15"/>
  </w:num>
  <w:num w:numId="6">
    <w:abstractNumId w:val="7"/>
  </w:num>
  <w:num w:numId="7">
    <w:abstractNumId w:val="12"/>
  </w:num>
  <w:num w:numId="8">
    <w:abstractNumId w:val="17"/>
  </w:num>
  <w:num w:numId="9">
    <w:abstractNumId w:val="1"/>
  </w:num>
  <w:num w:numId="10">
    <w:abstractNumId w:val="13"/>
  </w:num>
  <w:num w:numId="11">
    <w:abstractNumId w:val="0"/>
  </w:num>
  <w:num w:numId="12">
    <w:abstractNumId w:val="11"/>
  </w:num>
  <w:num w:numId="13">
    <w:abstractNumId w:val="14"/>
  </w:num>
  <w:num w:numId="14">
    <w:abstractNumId w:val="4"/>
  </w:num>
  <w:num w:numId="15">
    <w:abstractNumId w:val="10"/>
  </w:num>
  <w:num w:numId="16">
    <w:abstractNumId w:val="6"/>
  </w:num>
  <w:num w:numId="17">
    <w:abstractNumId w:val="5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9E"/>
    <w:rsid w:val="00004EF3"/>
    <w:rsid w:val="000106CD"/>
    <w:rsid w:val="00015B33"/>
    <w:rsid w:val="00021876"/>
    <w:rsid w:val="00040609"/>
    <w:rsid w:val="000503D5"/>
    <w:rsid w:val="0005189D"/>
    <w:rsid w:val="00053952"/>
    <w:rsid w:val="00061B82"/>
    <w:rsid w:val="00072F02"/>
    <w:rsid w:val="00075FAF"/>
    <w:rsid w:val="0008167B"/>
    <w:rsid w:val="0008421E"/>
    <w:rsid w:val="00096B2B"/>
    <w:rsid w:val="00097547"/>
    <w:rsid w:val="000A0B9A"/>
    <w:rsid w:val="000A0BFE"/>
    <w:rsid w:val="000A4FB3"/>
    <w:rsid w:val="000A746D"/>
    <w:rsid w:val="000A76B8"/>
    <w:rsid w:val="000A7A08"/>
    <w:rsid w:val="000B55BE"/>
    <w:rsid w:val="000B6781"/>
    <w:rsid w:val="000C1170"/>
    <w:rsid w:val="000C1EDB"/>
    <w:rsid w:val="000C4A0D"/>
    <w:rsid w:val="000D149A"/>
    <w:rsid w:val="000D160A"/>
    <w:rsid w:val="000D5AE9"/>
    <w:rsid w:val="000F0B2D"/>
    <w:rsid w:val="000F3FEB"/>
    <w:rsid w:val="000F7485"/>
    <w:rsid w:val="001043CB"/>
    <w:rsid w:val="00105E43"/>
    <w:rsid w:val="00110745"/>
    <w:rsid w:val="00113B5F"/>
    <w:rsid w:val="0011534B"/>
    <w:rsid w:val="00127F08"/>
    <w:rsid w:val="0013197E"/>
    <w:rsid w:val="00132F43"/>
    <w:rsid w:val="00140124"/>
    <w:rsid w:val="0014686D"/>
    <w:rsid w:val="001554BB"/>
    <w:rsid w:val="00155CA6"/>
    <w:rsid w:val="00164069"/>
    <w:rsid w:val="00164331"/>
    <w:rsid w:val="00170AC1"/>
    <w:rsid w:val="001830CA"/>
    <w:rsid w:val="00187687"/>
    <w:rsid w:val="00192381"/>
    <w:rsid w:val="001B554E"/>
    <w:rsid w:val="001C0544"/>
    <w:rsid w:val="001C17A6"/>
    <w:rsid w:val="001E7698"/>
    <w:rsid w:val="001F0F85"/>
    <w:rsid w:val="001F5F11"/>
    <w:rsid w:val="001F670D"/>
    <w:rsid w:val="002017B6"/>
    <w:rsid w:val="00214C7D"/>
    <w:rsid w:val="00220D62"/>
    <w:rsid w:val="00224BE3"/>
    <w:rsid w:val="002312CB"/>
    <w:rsid w:val="00231C9D"/>
    <w:rsid w:val="002323CD"/>
    <w:rsid w:val="00240E41"/>
    <w:rsid w:val="0024313D"/>
    <w:rsid w:val="00245B0E"/>
    <w:rsid w:val="0025061B"/>
    <w:rsid w:val="0025080A"/>
    <w:rsid w:val="0025425C"/>
    <w:rsid w:val="00257551"/>
    <w:rsid w:val="00260D8A"/>
    <w:rsid w:val="002644EA"/>
    <w:rsid w:val="00267189"/>
    <w:rsid w:val="00272282"/>
    <w:rsid w:val="00274002"/>
    <w:rsid w:val="00276DD1"/>
    <w:rsid w:val="00281238"/>
    <w:rsid w:val="00283F4A"/>
    <w:rsid w:val="0028477B"/>
    <w:rsid w:val="002937C2"/>
    <w:rsid w:val="00295DCD"/>
    <w:rsid w:val="002A1A2A"/>
    <w:rsid w:val="002A258C"/>
    <w:rsid w:val="002A7185"/>
    <w:rsid w:val="002B0BDE"/>
    <w:rsid w:val="002B2948"/>
    <w:rsid w:val="002B5F58"/>
    <w:rsid w:val="002B6E74"/>
    <w:rsid w:val="002E6D96"/>
    <w:rsid w:val="002F094F"/>
    <w:rsid w:val="002F61B3"/>
    <w:rsid w:val="003058F9"/>
    <w:rsid w:val="00320BF6"/>
    <w:rsid w:val="00322DF8"/>
    <w:rsid w:val="003315D7"/>
    <w:rsid w:val="00333AF1"/>
    <w:rsid w:val="0034196B"/>
    <w:rsid w:val="003706E4"/>
    <w:rsid w:val="003751E4"/>
    <w:rsid w:val="00376501"/>
    <w:rsid w:val="00376789"/>
    <w:rsid w:val="00387D6B"/>
    <w:rsid w:val="00394E1D"/>
    <w:rsid w:val="0039541D"/>
    <w:rsid w:val="003A4654"/>
    <w:rsid w:val="003A4E31"/>
    <w:rsid w:val="003B083B"/>
    <w:rsid w:val="003B3BA5"/>
    <w:rsid w:val="003C0C60"/>
    <w:rsid w:val="003C591C"/>
    <w:rsid w:val="003C7425"/>
    <w:rsid w:val="003D297A"/>
    <w:rsid w:val="003D4E84"/>
    <w:rsid w:val="003D642E"/>
    <w:rsid w:val="003D7A58"/>
    <w:rsid w:val="003E2EBA"/>
    <w:rsid w:val="003E5A45"/>
    <w:rsid w:val="003E6057"/>
    <w:rsid w:val="003E7F19"/>
    <w:rsid w:val="00406849"/>
    <w:rsid w:val="00413521"/>
    <w:rsid w:val="004151C7"/>
    <w:rsid w:val="004248F7"/>
    <w:rsid w:val="004250C9"/>
    <w:rsid w:val="00427723"/>
    <w:rsid w:val="0043059A"/>
    <w:rsid w:val="00430B8E"/>
    <w:rsid w:val="004326E2"/>
    <w:rsid w:val="004364A1"/>
    <w:rsid w:val="00437F01"/>
    <w:rsid w:val="00440EEC"/>
    <w:rsid w:val="00445FCE"/>
    <w:rsid w:val="004650C3"/>
    <w:rsid w:val="00465564"/>
    <w:rsid w:val="0047570C"/>
    <w:rsid w:val="0048078C"/>
    <w:rsid w:val="004871F4"/>
    <w:rsid w:val="00493DA7"/>
    <w:rsid w:val="004963C7"/>
    <w:rsid w:val="00496A68"/>
    <w:rsid w:val="004A3093"/>
    <w:rsid w:val="004A3F95"/>
    <w:rsid w:val="004B321C"/>
    <w:rsid w:val="004B57E2"/>
    <w:rsid w:val="004B6891"/>
    <w:rsid w:val="004C0B1F"/>
    <w:rsid w:val="004C37B9"/>
    <w:rsid w:val="004D3B29"/>
    <w:rsid w:val="004E0006"/>
    <w:rsid w:val="004E0B06"/>
    <w:rsid w:val="004F09F9"/>
    <w:rsid w:val="004F60FE"/>
    <w:rsid w:val="004F7C84"/>
    <w:rsid w:val="004F7C8B"/>
    <w:rsid w:val="005049CD"/>
    <w:rsid w:val="00512FEC"/>
    <w:rsid w:val="005134FD"/>
    <w:rsid w:val="00530932"/>
    <w:rsid w:val="00530A16"/>
    <w:rsid w:val="005315F5"/>
    <w:rsid w:val="005332B6"/>
    <w:rsid w:val="00534E16"/>
    <w:rsid w:val="00540027"/>
    <w:rsid w:val="00545562"/>
    <w:rsid w:val="005546B4"/>
    <w:rsid w:val="00563948"/>
    <w:rsid w:val="00566673"/>
    <w:rsid w:val="00566F71"/>
    <w:rsid w:val="00572039"/>
    <w:rsid w:val="00591B8F"/>
    <w:rsid w:val="005A185F"/>
    <w:rsid w:val="005A2EC2"/>
    <w:rsid w:val="005B2285"/>
    <w:rsid w:val="005B2B81"/>
    <w:rsid w:val="005C5BF1"/>
    <w:rsid w:val="005D1FCD"/>
    <w:rsid w:val="005D42D6"/>
    <w:rsid w:val="005D42EA"/>
    <w:rsid w:val="005D58AA"/>
    <w:rsid w:val="005D61F9"/>
    <w:rsid w:val="005D7611"/>
    <w:rsid w:val="005E20B9"/>
    <w:rsid w:val="005F711E"/>
    <w:rsid w:val="00600242"/>
    <w:rsid w:val="00611277"/>
    <w:rsid w:val="0061724D"/>
    <w:rsid w:val="006201EC"/>
    <w:rsid w:val="00622B46"/>
    <w:rsid w:val="006245DF"/>
    <w:rsid w:val="006268C9"/>
    <w:rsid w:val="00651482"/>
    <w:rsid w:val="00652B44"/>
    <w:rsid w:val="0065679C"/>
    <w:rsid w:val="00657C96"/>
    <w:rsid w:val="006610B1"/>
    <w:rsid w:val="0067612D"/>
    <w:rsid w:val="006766ED"/>
    <w:rsid w:val="006772D0"/>
    <w:rsid w:val="0068056A"/>
    <w:rsid w:val="006841ED"/>
    <w:rsid w:val="00686006"/>
    <w:rsid w:val="006915FE"/>
    <w:rsid w:val="006A4D43"/>
    <w:rsid w:val="006A508F"/>
    <w:rsid w:val="006B5098"/>
    <w:rsid w:val="006C677A"/>
    <w:rsid w:val="006D145E"/>
    <w:rsid w:val="006D16C6"/>
    <w:rsid w:val="006D5899"/>
    <w:rsid w:val="006E40C4"/>
    <w:rsid w:val="006E4246"/>
    <w:rsid w:val="006F5708"/>
    <w:rsid w:val="007200FE"/>
    <w:rsid w:val="00720910"/>
    <w:rsid w:val="00726C5D"/>
    <w:rsid w:val="00730BC2"/>
    <w:rsid w:val="007408F8"/>
    <w:rsid w:val="0075283F"/>
    <w:rsid w:val="007629AA"/>
    <w:rsid w:val="00764132"/>
    <w:rsid w:val="0076767E"/>
    <w:rsid w:val="0078669C"/>
    <w:rsid w:val="00787B18"/>
    <w:rsid w:val="0079157E"/>
    <w:rsid w:val="007977D1"/>
    <w:rsid w:val="007A1F7F"/>
    <w:rsid w:val="007A24DA"/>
    <w:rsid w:val="007A6317"/>
    <w:rsid w:val="007B0FAA"/>
    <w:rsid w:val="007B10CA"/>
    <w:rsid w:val="007B1D55"/>
    <w:rsid w:val="007B639D"/>
    <w:rsid w:val="007B6F92"/>
    <w:rsid w:val="007C4F66"/>
    <w:rsid w:val="007C74D6"/>
    <w:rsid w:val="007D5868"/>
    <w:rsid w:val="007E10E3"/>
    <w:rsid w:val="007E1823"/>
    <w:rsid w:val="007E258A"/>
    <w:rsid w:val="007E72BC"/>
    <w:rsid w:val="007F3867"/>
    <w:rsid w:val="007F53B4"/>
    <w:rsid w:val="007F6D95"/>
    <w:rsid w:val="0080041F"/>
    <w:rsid w:val="008217AD"/>
    <w:rsid w:val="00821BD2"/>
    <w:rsid w:val="00826BFC"/>
    <w:rsid w:val="00827137"/>
    <w:rsid w:val="0083124F"/>
    <w:rsid w:val="008605F0"/>
    <w:rsid w:val="00867AD2"/>
    <w:rsid w:val="00871CA1"/>
    <w:rsid w:val="00876872"/>
    <w:rsid w:val="00886AC9"/>
    <w:rsid w:val="00890DC8"/>
    <w:rsid w:val="00891229"/>
    <w:rsid w:val="00894519"/>
    <w:rsid w:val="00894C0B"/>
    <w:rsid w:val="008A2133"/>
    <w:rsid w:val="008A2E1D"/>
    <w:rsid w:val="008A3F05"/>
    <w:rsid w:val="008C1636"/>
    <w:rsid w:val="008C164C"/>
    <w:rsid w:val="008C3848"/>
    <w:rsid w:val="008C6A52"/>
    <w:rsid w:val="008C75BD"/>
    <w:rsid w:val="008D2487"/>
    <w:rsid w:val="008D5E43"/>
    <w:rsid w:val="008E030D"/>
    <w:rsid w:val="008E5E6D"/>
    <w:rsid w:val="008F53C5"/>
    <w:rsid w:val="008F739C"/>
    <w:rsid w:val="00906AF0"/>
    <w:rsid w:val="00913330"/>
    <w:rsid w:val="0091472C"/>
    <w:rsid w:val="0091759C"/>
    <w:rsid w:val="00921F9D"/>
    <w:rsid w:val="0092409D"/>
    <w:rsid w:val="00933AD5"/>
    <w:rsid w:val="00943880"/>
    <w:rsid w:val="009474E3"/>
    <w:rsid w:val="009538AB"/>
    <w:rsid w:val="00955346"/>
    <w:rsid w:val="009602B9"/>
    <w:rsid w:val="00961DD7"/>
    <w:rsid w:val="00970328"/>
    <w:rsid w:val="00970CDB"/>
    <w:rsid w:val="009736AC"/>
    <w:rsid w:val="0098296E"/>
    <w:rsid w:val="00983168"/>
    <w:rsid w:val="00984910"/>
    <w:rsid w:val="009861F2"/>
    <w:rsid w:val="0099784D"/>
    <w:rsid w:val="009A192A"/>
    <w:rsid w:val="009A2A01"/>
    <w:rsid w:val="009B4E08"/>
    <w:rsid w:val="009C0537"/>
    <w:rsid w:val="009C0F1A"/>
    <w:rsid w:val="009C6DA7"/>
    <w:rsid w:val="009D1F0E"/>
    <w:rsid w:val="009D444E"/>
    <w:rsid w:val="009D456A"/>
    <w:rsid w:val="009D59B3"/>
    <w:rsid w:val="009E19F2"/>
    <w:rsid w:val="009E27EE"/>
    <w:rsid w:val="009E77AF"/>
    <w:rsid w:val="009F0A83"/>
    <w:rsid w:val="009F4BC6"/>
    <w:rsid w:val="00A00B30"/>
    <w:rsid w:val="00A00EA7"/>
    <w:rsid w:val="00A025E1"/>
    <w:rsid w:val="00A033B2"/>
    <w:rsid w:val="00A0512E"/>
    <w:rsid w:val="00A10FDD"/>
    <w:rsid w:val="00A122BB"/>
    <w:rsid w:val="00A12F6C"/>
    <w:rsid w:val="00A13B36"/>
    <w:rsid w:val="00A1485A"/>
    <w:rsid w:val="00A24F37"/>
    <w:rsid w:val="00A25D1C"/>
    <w:rsid w:val="00A27D6E"/>
    <w:rsid w:val="00A4218B"/>
    <w:rsid w:val="00A42553"/>
    <w:rsid w:val="00A43279"/>
    <w:rsid w:val="00A45B98"/>
    <w:rsid w:val="00A46406"/>
    <w:rsid w:val="00A473F6"/>
    <w:rsid w:val="00A62907"/>
    <w:rsid w:val="00A64640"/>
    <w:rsid w:val="00A64B7F"/>
    <w:rsid w:val="00A803FD"/>
    <w:rsid w:val="00A83589"/>
    <w:rsid w:val="00A8410B"/>
    <w:rsid w:val="00A91960"/>
    <w:rsid w:val="00A9574B"/>
    <w:rsid w:val="00A959DE"/>
    <w:rsid w:val="00AA1800"/>
    <w:rsid w:val="00AA5C05"/>
    <w:rsid w:val="00AB0AE1"/>
    <w:rsid w:val="00AB1275"/>
    <w:rsid w:val="00AB1413"/>
    <w:rsid w:val="00AB55D1"/>
    <w:rsid w:val="00AB7008"/>
    <w:rsid w:val="00AC4C46"/>
    <w:rsid w:val="00AC6701"/>
    <w:rsid w:val="00AD47B5"/>
    <w:rsid w:val="00AE5499"/>
    <w:rsid w:val="00AE685D"/>
    <w:rsid w:val="00AF0065"/>
    <w:rsid w:val="00AF3EBF"/>
    <w:rsid w:val="00AF44CF"/>
    <w:rsid w:val="00AF5558"/>
    <w:rsid w:val="00AF7236"/>
    <w:rsid w:val="00B02630"/>
    <w:rsid w:val="00B055C5"/>
    <w:rsid w:val="00B1141E"/>
    <w:rsid w:val="00B20D66"/>
    <w:rsid w:val="00B30B8D"/>
    <w:rsid w:val="00B31D20"/>
    <w:rsid w:val="00B331AD"/>
    <w:rsid w:val="00B35031"/>
    <w:rsid w:val="00B373E9"/>
    <w:rsid w:val="00B44A5E"/>
    <w:rsid w:val="00B47B98"/>
    <w:rsid w:val="00B5171A"/>
    <w:rsid w:val="00B52C34"/>
    <w:rsid w:val="00B67D04"/>
    <w:rsid w:val="00B76464"/>
    <w:rsid w:val="00B8394E"/>
    <w:rsid w:val="00B84745"/>
    <w:rsid w:val="00B87117"/>
    <w:rsid w:val="00B87D29"/>
    <w:rsid w:val="00B90378"/>
    <w:rsid w:val="00B929C8"/>
    <w:rsid w:val="00B95A95"/>
    <w:rsid w:val="00BA1A17"/>
    <w:rsid w:val="00BB32AC"/>
    <w:rsid w:val="00BB3D5A"/>
    <w:rsid w:val="00BB6563"/>
    <w:rsid w:val="00BD069E"/>
    <w:rsid w:val="00BD3B77"/>
    <w:rsid w:val="00BD5144"/>
    <w:rsid w:val="00BE052A"/>
    <w:rsid w:val="00BF3CD8"/>
    <w:rsid w:val="00BF4E88"/>
    <w:rsid w:val="00C00916"/>
    <w:rsid w:val="00C01A5F"/>
    <w:rsid w:val="00C06736"/>
    <w:rsid w:val="00C433EE"/>
    <w:rsid w:val="00C451CB"/>
    <w:rsid w:val="00C547DB"/>
    <w:rsid w:val="00C573D4"/>
    <w:rsid w:val="00C60054"/>
    <w:rsid w:val="00C720C6"/>
    <w:rsid w:val="00C810CF"/>
    <w:rsid w:val="00C8170D"/>
    <w:rsid w:val="00C85FFE"/>
    <w:rsid w:val="00C8600D"/>
    <w:rsid w:val="00C871AC"/>
    <w:rsid w:val="00C916AE"/>
    <w:rsid w:val="00C979B2"/>
    <w:rsid w:val="00CA1358"/>
    <w:rsid w:val="00CA186A"/>
    <w:rsid w:val="00CA3DB8"/>
    <w:rsid w:val="00CA43D7"/>
    <w:rsid w:val="00CA6D85"/>
    <w:rsid w:val="00CC0923"/>
    <w:rsid w:val="00CC4608"/>
    <w:rsid w:val="00CC7F4B"/>
    <w:rsid w:val="00CD0CC7"/>
    <w:rsid w:val="00CE08B4"/>
    <w:rsid w:val="00CE1FBC"/>
    <w:rsid w:val="00CE5161"/>
    <w:rsid w:val="00CE5529"/>
    <w:rsid w:val="00CF02AB"/>
    <w:rsid w:val="00CF5CD1"/>
    <w:rsid w:val="00D01DC7"/>
    <w:rsid w:val="00D07829"/>
    <w:rsid w:val="00D11EE1"/>
    <w:rsid w:val="00D14784"/>
    <w:rsid w:val="00D15ABA"/>
    <w:rsid w:val="00D177E2"/>
    <w:rsid w:val="00D21CFB"/>
    <w:rsid w:val="00D24A3B"/>
    <w:rsid w:val="00D3182C"/>
    <w:rsid w:val="00D349C2"/>
    <w:rsid w:val="00D35EBC"/>
    <w:rsid w:val="00D42D02"/>
    <w:rsid w:val="00D55617"/>
    <w:rsid w:val="00D55795"/>
    <w:rsid w:val="00D62D8F"/>
    <w:rsid w:val="00D64AFF"/>
    <w:rsid w:val="00D72B51"/>
    <w:rsid w:val="00D82FD7"/>
    <w:rsid w:val="00D8370A"/>
    <w:rsid w:val="00D93A1F"/>
    <w:rsid w:val="00DA1649"/>
    <w:rsid w:val="00DA2FF6"/>
    <w:rsid w:val="00DB1EAB"/>
    <w:rsid w:val="00DB214A"/>
    <w:rsid w:val="00DB2370"/>
    <w:rsid w:val="00DC0361"/>
    <w:rsid w:val="00DC0510"/>
    <w:rsid w:val="00DD1832"/>
    <w:rsid w:val="00DD46F3"/>
    <w:rsid w:val="00DD7FEA"/>
    <w:rsid w:val="00DF3493"/>
    <w:rsid w:val="00DF688D"/>
    <w:rsid w:val="00E101CA"/>
    <w:rsid w:val="00E1136E"/>
    <w:rsid w:val="00E17102"/>
    <w:rsid w:val="00E2002F"/>
    <w:rsid w:val="00E208B5"/>
    <w:rsid w:val="00E306A1"/>
    <w:rsid w:val="00E3079E"/>
    <w:rsid w:val="00E31310"/>
    <w:rsid w:val="00E31D10"/>
    <w:rsid w:val="00E31DEE"/>
    <w:rsid w:val="00E41FF7"/>
    <w:rsid w:val="00E51406"/>
    <w:rsid w:val="00E56B7D"/>
    <w:rsid w:val="00E60990"/>
    <w:rsid w:val="00E83710"/>
    <w:rsid w:val="00E83B5B"/>
    <w:rsid w:val="00E87624"/>
    <w:rsid w:val="00E878A9"/>
    <w:rsid w:val="00E96771"/>
    <w:rsid w:val="00EA04E1"/>
    <w:rsid w:val="00EB4767"/>
    <w:rsid w:val="00EB7D54"/>
    <w:rsid w:val="00EB7DD1"/>
    <w:rsid w:val="00EC32AF"/>
    <w:rsid w:val="00EC5586"/>
    <w:rsid w:val="00EF0F8D"/>
    <w:rsid w:val="00EF286D"/>
    <w:rsid w:val="00F01519"/>
    <w:rsid w:val="00F01BD6"/>
    <w:rsid w:val="00F05129"/>
    <w:rsid w:val="00F0679C"/>
    <w:rsid w:val="00F073E3"/>
    <w:rsid w:val="00F07489"/>
    <w:rsid w:val="00F076D3"/>
    <w:rsid w:val="00F13780"/>
    <w:rsid w:val="00F142AA"/>
    <w:rsid w:val="00F153DE"/>
    <w:rsid w:val="00F24C25"/>
    <w:rsid w:val="00F341EE"/>
    <w:rsid w:val="00F363BE"/>
    <w:rsid w:val="00F363D3"/>
    <w:rsid w:val="00F375A2"/>
    <w:rsid w:val="00F46716"/>
    <w:rsid w:val="00F47F30"/>
    <w:rsid w:val="00F51376"/>
    <w:rsid w:val="00F544CE"/>
    <w:rsid w:val="00F56A15"/>
    <w:rsid w:val="00F61A37"/>
    <w:rsid w:val="00F62321"/>
    <w:rsid w:val="00F62ACC"/>
    <w:rsid w:val="00F728F7"/>
    <w:rsid w:val="00F76462"/>
    <w:rsid w:val="00F85381"/>
    <w:rsid w:val="00FA428F"/>
    <w:rsid w:val="00FB2F4A"/>
    <w:rsid w:val="00FB3D4F"/>
    <w:rsid w:val="00FC04D7"/>
    <w:rsid w:val="00FC082C"/>
    <w:rsid w:val="00FC732D"/>
    <w:rsid w:val="00FD002E"/>
    <w:rsid w:val="00FD461C"/>
    <w:rsid w:val="00FE41EA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172B"/>
  <w15:chartTrackingRefBased/>
  <w15:docId w15:val="{FD4699EB-B7CF-4D34-8399-EC0916C5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4EF3"/>
    <w:pPr>
      <w:spacing w:line="25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F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004E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04EF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04EF3"/>
    <w:rPr>
      <w:vertAlign w:val="superscript"/>
    </w:rPr>
  </w:style>
  <w:style w:type="table" w:styleId="Rcsostblzat">
    <w:name w:val="Table Grid"/>
    <w:basedOn w:val="Normltblzat"/>
    <w:uiPriority w:val="39"/>
    <w:rsid w:val="0000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A1A2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E1823"/>
    <w:rPr>
      <w:color w:val="605E5C"/>
      <w:shd w:val="clear" w:color="auto" w:fill="E1DFDD"/>
    </w:rPr>
  </w:style>
  <w:style w:type="character" w:customStyle="1" w:styleId="fontstyle01">
    <w:name w:val="fontstyle01"/>
    <w:basedOn w:val="Bekezdsalapbettpusa"/>
    <w:rsid w:val="001E7698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B0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55C5"/>
  </w:style>
  <w:style w:type="paragraph" w:styleId="llb">
    <w:name w:val="footer"/>
    <w:basedOn w:val="Norml"/>
    <w:link w:val="llbChar"/>
    <w:uiPriority w:val="99"/>
    <w:unhideWhenUsed/>
    <w:rsid w:val="00B0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55C5"/>
  </w:style>
  <w:style w:type="paragraph" w:styleId="NormlWeb">
    <w:name w:val="Normal (Web)"/>
    <w:basedOn w:val="Norml"/>
    <w:uiPriority w:val="99"/>
    <w:semiHidden/>
    <w:unhideWhenUsed/>
    <w:rsid w:val="00CF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9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61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40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56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47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0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1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6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1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5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39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94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86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8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9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4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orvina.kre.hu:8080/phd/Szabone_Laszlo_Lilla_Gyermekteologia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28E5-8F09-4AB7-9F99-C246CFF0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3367</Words>
  <Characters>23237</Characters>
  <Application>Microsoft Office Word</Application>
  <DocSecurity>0</DocSecurity>
  <Lines>193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</dc:creator>
  <cp:keywords/>
  <dc:description/>
  <cp:lastModifiedBy>RPI</cp:lastModifiedBy>
  <cp:revision>8</cp:revision>
  <dcterms:created xsi:type="dcterms:W3CDTF">2026-06-02T07:30:00Z</dcterms:created>
  <dcterms:modified xsi:type="dcterms:W3CDTF">2026-06-07T12:44:00Z</dcterms:modified>
</cp:coreProperties>
</file>