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eastAsia="Calibri" w:hAnsi="Times New Roman" w:cs="Times New Roman"/>
        </w:rPr>
        <w:id w:val="1801270704"/>
        <w:docPartObj>
          <w:docPartGallery w:val="Table of Contents"/>
          <w:docPartUnique/>
        </w:docPartObj>
      </w:sdtPr>
      <w:sdtEndPr>
        <w:rPr>
          <w:b/>
          <w:bCs/>
        </w:rPr>
      </w:sdtEndPr>
      <w:sdtContent>
        <w:p w14:paraId="33AB716F" w14:textId="77777777" w:rsidR="002F520C" w:rsidRPr="002F520C" w:rsidRDefault="002F520C" w:rsidP="00D32ED8">
          <w:pPr>
            <w:keepNext/>
            <w:keepLines/>
            <w:spacing w:before="240"/>
            <w:ind w:left="708" w:firstLine="709"/>
            <w:jc w:val="center"/>
            <w:rPr>
              <w:rFonts w:ascii="Calibri Light" w:eastAsia="Times New Roman" w:hAnsi="Calibri Light" w:cs="Times New Roman"/>
              <w:b/>
              <w:bCs/>
              <w:color w:val="2F5496"/>
              <w:sz w:val="44"/>
              <w:szCs w:val="44"/>
              <w:lang w:eastAsia="hu-HU"/>
            </w:rPr>
          </w:pPr>
          <w:r w:rsidRPr="002F520C">
            <w:rPr>
              <w:rFonts w:ascii="Calibri Light" w:eastAsia="Times New Roman" w:hAnsi="Calibri Light" w:cs="Times New Roman"/>
              <w:b/>
              <w:bCs/>
              <w:color w:val="2F5496"/>
              <w:sz w:val="44"/>
              <w:szCs w:val="44"/>
              <w:lang w:eastAsia="hu-HU"/>
            </w:rPr>
            <w:t>Tartalom</w:t>
          </w:r>
        </w:p>
        <w:p w14:paraId="532B7156" w14:textId="77777777" w:rsidR="00412EC6" w:rsidRDefault="002F520C" w:rsidP="00D32ED8">
          <w:pPr>
            <w:pStyle w:val="TJ1"/>
            <w:tabs>
              <w:tab w:val="right" w:leader="dot" w:pos="10456"/>
            </w:tabs>
            <w:spacing w:after="160"/>
            <w:ind w:left="708"/>
            <w:rPr>
              <w:rFonts w:eastAsiaTheme="minorEastAsia"/>
              <w:noProof/>
              <w:lang w:eastAsia="hu-HU"/>
            </w:rPr>
          </w:pPr>
          <w:r w:rsidRPr="002F520C">
            <w:rPr>
              <w:rFonts w:ascii="Times New Roman" w:eastAsia="Calibri" w:hAnsi="Times New Roman" w:cs="Times New Roman"/>
            </w:rPr>
            <w:fldChar w:fldCharType="begin"/>
          </w:r>
          <w:r w:rsidRPr="002F520C">
            <w:rPr>
              <w:rFonts w:ascii="Times New Roman" w:eastAsia="Calibri" w:hAnsi="Times New Roman" w:cs="Times New Roman"/>
            </w:rPr>
            <w:instrText xml:space="preserve"> TOC \o "1-3" \h \z \u </w:instrText>
          </w:r>
          <w:r w:rsidRPr="002F520C">
            <w:rPr>
              <w:rFonts w:ascii="Times New Roman" w:eastAsia="Calibri" w:hAnsi="Times New Roman" w:cs="Times New Roman"/>
            </w:rPr>
            <w:fldChar w:fldCharType="separate"/>
          </w:r>
          <w:hyperlink w:anchor="_Toc214551264" w:history="1">
            <w:r w:rsidR="00412EC6" w:rsidRPr="00565209">
              <w:rPr>
                <w:rStyle w:val="Hiperhivatkozs"/>
                <w:rFonts w:ascii="Times New Roman" w:eastAsia="Calibri" w:hAnsi="Times New Roman" w:cs="Times New Roman"/>
                <w:b/>
                <w:caps/>
                <w:noProof/>
              </w:rPr>
              <w:t>Bevezetés</w:t>
            </w:r>
            <w:r w:rsidR="00412EC6">
              <w:rPr>
                <w:noProof/>
                <w:webHidden/>
              </w:rPr>
              <w:tab/>
            </w:r>
            <w:r w:rsidR="00412EC6">
              <w:rPr>
                <w:noProof/>
                <w:webHidden/>
              </w:rPr>
              <w:fldChar w:fldCharType="begin"/>
            </w:r>
            <w:r w:rsidR="00412EC6">
              <w:rPr>
                <w:noProof/>
                <w:webHidden/>
              </w:rPr>
              <w:instrText xml:space="preserve"> PAGEREF _Toc214551264 \h </w:instrText>
            </w:r>
            <w:r w:rsidR="00412EC6">
              <w:rPr>
                <w:noProof/>
                <w:webHidden/>
              </w:rPr>
            </w:r>
            <w:r w:rsidR="00412EC6">
              <w:rPr>
                <w:noProof/>
                <w:webHidden/>
              </w:rPr>
              <w:fldChar w:fldCharType="separate"/>
            </w:r>
            <w:r w:rsidR="00412EC6">
              <w:rPr>
                <w:noProof/>
                <w:webHidden/>
              </w:rPr>
              <w:t>2</w:t>
            </w:r>
            <w:r w:rsidR="00412EC6">
              <w:rPr>
                <w:noProof/>
                <w:webHidden/>
              </w:rPr>
              <w:fldChar w:fldCharType="end"/>
            </w:r>
          </w:hyperlink>
        </w:p>
        <w:p w14:paraId="44A7CB0E" w14:textId="77777777" w:rsidR="00412EC6" w:rsidRDefault="0099424D" w:rsidP="00D32ED8">
          <w:pPr>
            <w:pStyle w:val="TJ1"/>
            <w:tabs>
              <w:tab w:val="right" w:leader="dot" w:pos="10456"/>
            </w:tabs>
            <w:spacing w:after="160"/>
            <w:ind w:left="708"/>
            <w:rPr>
              <w:rFonts w:eastAsiaTheme="minorEastAsia"/>
              <w:noProof/>
              <w:lang w:eastAsia="hu-HU"/>
            </w:rPr>
          </w:pPr>
          <w:hyperlink w:anchor="_Toc214551265" w:history="1">
            <w:r w:rsidR="00412EC6" w:rsidRPr="00565209">
              <w:rPr>
                <w:rStyle w:val="Hiperhivatkozs"/>
                <w:rFonts w:ascii="Times New Roman" w:eastAsia="Calibri" w:hAnsi="Times New Roman" w:cs="Times New Roman"/>
                <w:b/>
                <w:caps/>
                <w:noProof/>
              </w:rPr>
              <w:t>A szakmai anyag rövid összefoglalása</w:t>
            </w:r>
            <w:r w:rsidR="00412EC6">
              <w:rPr>
                <w:noProof/>
                <w:webHidden/>
              </w:rPr>
              <w:tab/>
            </w:r>
            <w:r w:rsidR="00412EC6">
              <w:rPr>
                <w:noProof/>
                <w:webHidden/>
              </w:rPr>
              <w:fldChar w:fldCharType="begin"/>
            </w:r>
            <w:r w:rsidR="00412EC6">
              <w:rPr>
                <w:noProof/>
                <w:webHidden/>
              </w:rPr>
              <w:instrText xml:space="preserve"> PAGEREF _Toc214551265 \h </w:instrText>
            </w:r>
            <w:r w:rsidR="00412EC6">
              <w:rPr>
                <w:noProof/>
                <w:webHidden/>
              </w:rPr>
            </w:r>
            <w:r w:rsidR="00412EC6">
              <w:rPr>
                <w:noProof/>
                <w:webHidden/>
              </w:rPr>
              <w:fldChar w:fldCharType="separate"/>
            </w:r>
            <w:r w:rsidR="00412EC6">
              <w:rPr>
                <w:noProof/>
                <w:webHidden/>
              </w:rPr>
              <w:t>3</w:t>
            </w:r>
            <w:r w:rsidR="00412EC6">
              <w:rPr>
                <w:noProof/>
                <w:webHidden/>
              </w:rPr>
              <w:fldChar w:fldCharType="end"/>
            </w:r>
          </w:hyperlink>
        </w:p>
        <w:p w14:paraId="7425B79E" w14:textId="77777777" w:rsidR="00412EC6" w:rsidRDefault="0099424D" w:rsidP="00D32ED8">
          <w:pPr>
            <w:pStyle w:val="TJ1"/>
            <w:tabs>
              <w:tab w:val="right" w:leader="dot" w:pos="10456"/>
            </w:tabs>
            <w:spacing w:after="160"/>
            <w:ind w:left="708"/>
            <w:rPr>
              <w:rFonts w:eastAsiaTheme="minorEastAsia"/>
              <w:noProof/>
              <w:lang w:eastAsia="hu-HU"/>
            </w:rPr>
          </w:pPr>
          <w:hyperlink w:anchor="_Toc214551266" w:history="1">
            <w:r w:rsidR="00412EC6" w:rsidRPr="00565209">
              <w:rPr>
                <w:rStyle w:val="Hiperhivatkozs"/>
                <w:rFonts w:ascii="Times New Roman" w:eastAsia="Calibri" w:hAnsi="Times New Roman" w:cs="Times New Roman"/>
                <w:b/>
                <w:caps/>
                <w:noProof/>
              </w:rPr>
              <w:t>I. Teológiai szempontok</w:t>
            </w:r>
            <w:r w:rsidR="00412EC6">
              <w:rPr>
                <w:noProof/>
                <w:webHidden/>
              </w:rPr>
              <w:tab/>
            </w:r>
            <w:r w:rsidR="00412EC6">
              <w:rPr>
                <w:noProof/>
                <w:webHidden/>
              </w:rPr>
              <w:fldChar w:fldCharType="begin"/>
            </w:r>
            <w:r w:rsidR="00412EC6">
              <w:rPr>
                <w:noProof/>
                <w:webHidden/>
              </w:rPr>
              <w:instrText xml:space="preserve"> PAGEREF _Toc214551266 \h </w:instrText>
            </w:r>
            <w:r w:rsidR="00412EC6">
              <w:rPr>
                <w:noProof/>
                <w:webHidden/>
              </w:rPr>
            </w:r>
            <w:r w:rsidR="00412EC6">
              <w:rPr>
                <w:noProof/>
                <w:webHidden/>
              </w:rPr>
              <w:fldChar w:fldCharType="separate"/>
            </w:r>
            <w:r w:rsidR="00412EC6">
              <w:rPr>
                <w:noProof/>
                <w:webHidden/>
              </w:rPr>
              <w:t>4</w:t>
            </w:r>
            <w:r w:rsidR="00412EC6">
              <w:rPr>
                <w:noProof/>
                <w:webHidden/>
              </w:rPr>
              <w:fldChar w:fldCharType="end"/>
            </w:r>
          </w:hyperlink>
        </w:p>
        <w:p w14:paraId="660218F0" w14:textId="77777777" w:rsidR="00412EC6" w:rsidRDefault="0099424D" w:rsidP="00D32ED8">
          <w:pPr>
            <w:pStyle w:val="TJ2"/>
            <w:tabs>
              <w:tab w:val="left" w:pos="660"/>
              <w:tab w:val="right" w:leader="dot" w:pos="10456"/>
            </w:tabs>
            <w:spacing w:after="160"/>
            <w:ind w:left="928"/>
            <w:rPr>
              <w:rFonts w:eastAsiaTheme="minorEastAsia"/>
              <w:noProof/>
              <w:lang w:eastAsia="hu-HU"/>
            </w:rPr>
          </w:pPr>
          <w:hyperlink w:anchor="_Toc214551267" w:history="1">
            <w:r w:rsidR="00412EC6" w:rsidRPr="00565209">
              <w:rPr>
                <w:rStyle w:val="Hiperhivatkozs"/>
                <w:rFonts w:ascii="Times New Roman" w:eastAsia="Times New Roman" w:hAnsi="Times New Roman" w:cs="Times New Roman"/>
                <w:b/>
                <w:noProof/>
              </w:rPr>
              <w:t>1.</w:t>
            </w:r>
            <w:r w:rsidR="00412EC6">
              <w:rPr>
                <w:rFonts w:eastAsiaTheme="minorEastAsia"/>
                <w:noProof/>
                <w:lang w:eastAsia="hu-HU"/>
              </w:rPr>
              <w:t xml:space="preserve"> </w:t>
            </w:r>
            <w:r w:rsidR="00412EC6" w:rsidRPr="00565209">
              <w:rPr>
                <w:rStyle w:val="Hiperhivatkozs"/>
                <w:rFonts w:ascii="Times New Roman" w:eastAsia="Times New Roman" w:hAnsi="Times New Roman" w:cs="Times New Roman"/>
                <w:b/>
                <w:noProof/>
              </w:rPr>
              <w:t>A történet rövid összegzése – Lukács 2,41–52</w:t>
            </w:r>
            <w:r w:rsidR="00412EC6">
              <w:rPr>
                <w:noProof/>
                <w:webHidden/>
              </w:rPr>
              <w:tab/>
            </w:r>
            <w:r w:rsidR="00412EC6">
              <w:rPr>
                <w:noProof/>
                <w:webHidden/>
              </w:rPr>
              <w:fldChar w:fldCharType="begin"/>
            </w:r>
            <w:r w:rsidR="00412EC6">
              <w:rPr>
                <w:noProof/>
                <w:webHidden/>
              </w:rPr>
              <w:instrText xml:space="preserve"> PAGEREF _Toc214551267 \h </w:instrText>
            </w:r>
            <w:r w:rsidR="00412EC6">
              <w:rPr>
                <w:noProof/>
                <w:webHidden/>
              </w:rPr>
            </w:r>
            <w:r w:rsidR="00412EC6">
              <w:rPr>
                <w:noProof/>
                <w:webHidden/>
              </w:rPr>
              <w:fldChar w:fldCharType="separate"/>
            </w:r>
            <w:r w:rsidR="00412EC6">
              <w:rPr>
                <w:noProof/>
                <w:webHidden/>
              </w:rPr>
              <w:t>4</w:t>
            </w:r>
            <w:r w:rsidR="00412EC6">
              <w:rPr>
                <w:noProof/>
                <w:webHidden/>
              </w:rPr>
              <w:fldChar w:fldCharType="end"/>
            </w:r>
          </w:hyperlink>
        </w:p>
        <w:p w14:paraId="7983A8CB"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68" w:history="1">
            <w:r w:rsidR="00412EC6" w:rsidRPr="00565209">
              <w:rPr>
                <w:rStyle w:val="Hiperhivatkozs"/>
                <w:rFonts w:ascii="Times New Roman" w:eastAsia="Times New Roman" w:hAnsi="Times New Roman" w:cs="Times New Roman"/>
                <w:b/>
                <w:noProof/>
              </w:rPr>
              <w:t>2. A történet elhelyezése a bibliai könyvben, a Szentírás egészében</w:t>
            </w:r>
            <w:r w:rsidR="00412EC6">
              <w:rPr>
                <w:noProof/>
                <w:webHidden/>
              </w:rPr>
              <w:tab/>
            </w:r>
            <w:r w:rsidR="00412EC6">
              <w:rPr>
                <w:noProof/>
                <w:webHidden/>
              </w:rPr>
              <w:fldChar w:fldCharType="begin"/>
            </w:r>
            <w:r w:rsidR="00412EC6">
              <w:rPr>
                <w:noProof/>
                <w:webHidden/>
              </w:rPr>
              <w:instrText xml:space="preserve"> PAGEREF _Toc214551268 \h </w:instrText>
            </w:r>
            <w:r w:rsidR="00412EC6">
              <w:rPr>
                <w:noProof/>
                <w:webHidden/>
              </w:rPr>
            </w:r>
            <w:r w:rsidR="00412EC6">
              <w:rPr>
                <w:noProof/>
                <w:webHidden/>
              </w:rPr>
              <w:fldChar w:fldCharType="separate"/>
            </w:r>
            <w:r w:rsidR="00412EC6">
              <w:rPr>
                <w:noProof/>
                <w:webHidden/>
              </w:rPr>
              <w:t>4</w:t>
            </w:r>
            <w:r w:rsidR="00412EC6">
              <w:rPr>
                <w:noProof/>
                <w:webHidden/>
              </w:rPr>
              <w:fldChar w:fldCharType="end"/>
            </w:r>
          </w:hyperlink>
        </w:p>
        <w:p w14:paraId="4AEF6C61"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69" w:history="1">
            <w:r w:rsidR="00412EC6" w:rsidRPr="00565209">
              <w:rPr>
                <w:rStyle w:val="Hiperhivatkozs"/>
                <w:rFonts w:ascii="Times New Roman" w:eastAsia="Times New Roman" w:hAnsi="Times New Roman" w:cs="Times New Roman"/>
                <w:b/>
                <w:noProof/>
              </w:rPr>
              <w:t>3. Kortörténeti információk</w:t>
            </w:r>
            <w:r w:rsidR="00412EC6">
              <w:rPr>
                <w:noProof/>
                <w:webHidden/>
              </w:rPr>
              <w:tab/>
            </w:r>
            <w:r w:rsidR="00412EC6">
              <w:rPr>
                <w:noProof/>
                <w:webHidden/>
              </w:rPr>
              <w:fldChar w:fldCharType="begin"/>
            </w:r>
            <w:r w:rsidR="00412EC6">
              <w:rPr>
                <w:noProof/>
                <w:webHidden/>
              </w:rPr>
              <w:instrText xml:space="preserve"> PAGEREF _Toc214551269 \h </w:instrText>
            </w:r>
            <w:r w:rsidR="00412EC6">
              <w:rPr>
                <w:noProof/>
                <w:webHidden/>
              </w:rPr>
            </w:r>
            <w:r w:rsidR="00412EC6">
              <w:rPr>
                <w:noProof/>
                <w:webHidden/>
              </w:rPr>
              <w:fldChar w:fldCharType="separate"/>
            </w:r>
            <w:r w:rsidR="00412EC6">
              <w:rPr>
                <w:noProof/>
                <w:webHidden/>
              </w:rPr>
              <w:t>5</w:t>
            </w:r>
            <w:r w:rsidR="00412EC6">
              <w:rPr>
                <w:noProof/>
                <w:webHidden/>
              </w:rPr>
              <w:fldChar w:fldCharType="end"/>
            </w:r>
          </w:hyperlink>
        </w:p>
        <w:p w14:paraId="5E1DB029" w14:textId="77777777" w:rsidR="00412EC6" w:rsidRDefault="0099424D" w:rsidP="00D32ED8">
          <w:pPr>
            <w:pStyle w:val="TJ3"/>
            <w:spacing w:after="160"/>
            <w:ind w:left="928"/>
            <w:rPr>
              <w:rFonts w:eastAsiaTheme="minorEastAsia"/>
              <w:noProof/>
              <w:lang w:eastAsia="hu-HU"/>
            </w:rPr>
          </w:pPr>
          <w:hyperlink w:anchor="_Toc214551270" w:history="1">
            <w:r w:rsidR="00412EC6" w:rsidRPr="00565209">
              <w:rPr>
                <w:rStyle w:val="Hiperhivatkozs"/>
                <w:rFonts w:ascii="Times New Roman" w:eastAsia="Times New Roman" w:hAnsi="Times New Roman" w:cs="Times New Roman"/>
                <w:noProof/>
              </w:rPr>
              <w:t>3.1. Helyszínek: Jeruzsálem és Názáret</w:t>
            </w:r>
            <w:r w:rsidR="00412EC6">
              <w:rPr>
                <w:noProof/>
                <w:webHidden/>
              </w:rPr>
              <w:tab/>
            </w:r>
            <w:r w:rsidR="00412EC6">
              <w:rPr>
                <w:noProof/>
                <w:webHidden/>
              </w:rPr>
              <w:fldChar w:fldCharType="begin"/>
            </w:r>
            <w:r w:rsidR="00412EC6">
              <w:rPr>
                <w:noProof/>
                <w:webHidden/>
              </w:rPr>
              <w:instrText xml:space="preserve"> PAGEREF _Toc214551270 \h </w:instrText>
            </w:r>
            <w:r w:rsidR="00412EC6">
              <w:rPr>
                <w:noProof/>
                <w:webHidden/>
              </w:rPr>
            </w:r>
            <w:r w:rsidR="00412EC6">
              <w:rPr>
                <w:noProof/>
                <w:webHidden/>
              </w:rPr>
              <w:fldChar w:fldCharType="separate"/>
            </w:r>
            <w:r w:rsidR="00412EC6">
              <w:rPr>
                <w:noProof/>
                <w:webHidden/>
              </w:rPr>
              <w:t>5</w:t>
            </w:r>
            <w:r w:rsidR="00412EC6">
              <w:rPr>
                <w:noProof/>
                <w:webHidden/>
              </w:rPr>
              <w:fldChar w:fldCharType="end"/>
            </w:r>
          </w:hyperlink>
        </w:p>
        <w:p w14:paraId="33FBF674"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71" w:history="1">
            <w:r w:rsidR="00412EC6" w:rsidRPr="00565209">
              <w:rPr>
                <w:rStyle w:val="Hiperhivatkozs"/>
                <w:rFonts w:ascii="Times New Roman" w:eastAsia="Times New Roman" w:hAnsi="Times New Roman" w:cs="Times New Roman"/>
                <w:noProof/>
              </w:rPr>
              <w:t>3.2 Ünnepi szokások, zarándoklat</w:t>
            </w:r>
            <w:r w:rsidR="00412EC6">
              <w:rPr>
                <w:noProof/>
                <w:webHidden/>
              </w:rPr>
              <w:tab/>
            </w:r>
            <w:r w:rsidR="00412EC6">
              <w:rPr>
                <w:noProof/>
                <w:webHidden/>
              </w:rPr>
              <w:fldChar w:fldCharType="begin"/>
            </w:r>
            <w:r w:rsidR="00412EC6">
              <w:rPr>
                <w:noProof/>
                <w:webHidden/>
              </w:rPr>
              <w:instrText xml:space="preserve"> PAGEREF _Toc214551271 \h </w:instrText>
            </w:r>
            <w:r w:rsidR="00412EC6">
              <w:rPr>
                <w:noProof/>
                <w:webHidden/>
              </w:rPr>
            </w:r>
            <w:r w:rsidR="00412EC6">
              <w:rPr>
                <w:noProof/>
                <w:webHidden/>
              </w:rPr>
              <w:fldChar w:fldCharType="separate"/>
            </w:r>
            <w:r w:rsidR="00412EC6">
              <w:rPr>
                <w:noProof/>
                <w:webHidden/>
              </w:rPr>
              <w:t>5</w:t>
            </w:r>
            <w:r w:rsidR="00412EC6">
              <w:rPr>
                <w:noProof/>
                <w:webHidden/>
              </w:rPr>
              <w:fldChar w:fldCharType="end"/>
            </w:r>
          </w:hyperlink>
        </w:p>
        <w:p w14:paraId="642A86A5"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72" w:history="1">
            <w:r w:rsidR="00412EC6" w:rsidRPr="00565209">
              <w:rPr>
                <w:rStyle w:val="Hiperhivatkozs"/>
                <w:rFonts w:ascii="Times New Roman" w:eastAsia="Times New Roman" w:hAnsi="Times New Roman" w:cs="Times New Roman"/>
                <w:noProof/>
              </w:rPr>
              <w:t>3.3 A páska ünnepe</w:t>
            </w:r>
            <w:r w:rsidR="00412EC6">
              <w:rPr>
                <w:noProof/>
                <w:webHidden/>
              </w:rPr>
              <w:tab/>
            </w:r>
            <w:r w:rsidR="00412EC6">
              <w:rPr>
                <w:noProof/>
                <w:webHidden/>
              </w:rPr>
              <w:fldChar w:fldCharType="begin"/>
            </w:r>
            <w:r w:rsidR="00412EC6">
              <w:rPr>
                <w:noProof/>
                <w:webHidden/>
              </w:rPr>
              <w:instrText xml:space="preserve"> PAGEREF _Toc214551272 \h </w:instrText>
            </w:r>
            <w:r w:rsidR="00412EC6">
              <w:rPr>
                <w:noProof/>
                <w:webHidden/>
              </w:rPr>
            </w:r>
            <w:r w:rsidR="00412EC6">
              <w:rPr>
                <w:noProof/>
                <w:webHidden/>
              </w:rPr>
              <w:fldChar w:fldCharType="separate"/>
            </w:r>
            <w:r w:rsidR="00412EC6">
              <w:rPr>
                <w:noProof/>
                <w:webHidden/>
              </w:rPr>
              <w:t>6</w:t>
            </w:r>
            <w:r w:rsidR="00412EC6">
              <w:rPr>
                <w:noProof/>
                <w:webHidden/>
              </w:rPr>
              <w:fldChar w:fldCharType="end"/>
            </w:r>
          </w:hyperlink>
        </w:p>
        <w:p w14:paraId="4E7C6539"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73" w:history="1">
            <w:r w:rsidR="00412EC6" w:rsidRPr="00565209">
              <w:rPr>
                <w:rStyle w:val="Hiperhivatkozs"/>
                <w:rFonts w:ascii="Times New Roman" w:eastAsia="Times New Roman" w:hAnsi="Times New Roman" w:cs="Times New Roman"/>
                <w:noProof/>
              </w:rPr>
              <w:t>3.4 A jeruzsálemi templom</w:t>
            </w:r>
            <w:r w:rsidR="00412EC6">
              <w:rPr>
                <w:noProof/>
                <w:webHidden/>
              </w:rPr>
              <w:tab/>
            </w:r>
            <w:r w:rsidR="00412EC6">
              <w:rPr>
                <w:noProof/>
                <w:webHidden/>
              </w:rPr>
              <w:fldChar w:fldCharType="begin"/>
            </w:r>
            <w:r w:rsidR="00412EC6">
              <w:rPr>
                <w:noProof/>
                <w:webHidden/>
              </w:rPr>
              <w:instrText xml:space="preserve"> PAGEREF _Toc214551273 \h </w:instrText>
            </w:r>
            <w:r w:rsidR="00412EC6">
              <w:rPr>
                <w:noProof/>
                <w:webHidden/>
              </w:rPr>
            </w:r>
            <w:r w:rsidR="00412EC6">
              <w:rPr>
                <w:noProof/>
                <w:webHidden/>
              </w:rPr>
              <w:fldChar w:fldCharType="separate"/>
            </w:r>
            <w:r w:rsidR="00412EC6">
              <w:rPr>
                <w:noProof/>
                <w:webHidden/>
              </w:rPr>
              <w:t>6</w:t>
            </w:r>
            <w:r w:rsidR="00412EC6">
              <w:rPr>
                <w:noProof/>
                <w:webHidden/>
              </w:rPr>
              <w:fldChar w:fldCharType="end"/>
            </w:r>
          </w:hyperlink>
        </w:p>
        <w:p w14:paraId="15440A29"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74" w:history="1">
            <w:r w:rsidR="00412EC6" w:rsidRPr="00565209">
              <w:rPr>
                <w:rStyle w:val="Hiperhivatkozs"/>
                <w:rFonts w:ascii="Times New Roman" w:eastAsia="Times New Roman" w:hAnsi="Times New Roman" w:cs="Times New Roman"/>
                <w:noProof/>
              </w:rPr>
              <w:t>3.5 Tanítómesterek</w:t>
            </w:r>
            <w:r w:rsidR="00412EC6">
              <w:rPr>
                <w:noProof/>
                <w:webHidden/>
              </w:rPr>
              <w:tab/>
            </w:r>
            <w:r w:rsidR="00412EC6">
              <w:rPr>
                <w:noProof/>
                <w:webHidden/>
              </w:rPr>
              <w:fldChar w:fldCharType="begin"/>
            </w:r>
            <w:r w:rsidR="00412EC6">
              <w:rPr>
                <w:noProof/>
                <w:webHidden/>
              </w:rPr>
              <w:instrText xml:space="preserve"> PAGEREF _Toc214551274 \h </w:instrText>
            </w:r>
            <w:r w:rsidR="00412EC6">
              <w:rPr>
                <w:noProof/>
                <w:webHidden/>
              </w:rPr>
            </w:r>
            <w:r w:rsidR="00412EC6">
              <w:rPr>
                <w:noProof/>
                <w:webHidden/>
              </w:rPr>
              <w:fldChar w:fldCharType="separate"/>
            </w:r>
            <w:r w:rsidR="00412EC6">
              <w:rPr>
                <w:noProof/>
                <w:webHidden/>
              </w:rPr>
              <w:t>7</w:t>
            </w:r>
            <w:r w:rsidR="00412EC6">
              <w:rPr>
                <w:noProof/>
                <w:webHidden/>
              </w:rPr>
              <w:fldChar w:fldCharType="end"/>
            </w:r>
          </w:hyperlink>
        </w:p>
        <w:p w14:paraId="6E468130"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75" w:history="1">
            <w:r w:rsidR="00412EC6" w:rsidRPr="00565209">
              <w:rPr>
                <w:rStyle w:val="Hiperhivatkozs"/>
                <w:rFonts w:ascii="Times New Roman" w:eastAsia="Times New Roman" w:hAnsi="Times New Roman" w:cs="Times New Roman"/>
                <w:b/>
                <w:noProof/>
              </w:rPr>
              <w:t>4. Teológiai mondanivaló és életkérdések</w:t>
            </w:r>
            <w:r w:rsidR="00412EC6">
              <w:rPr>
                <w:noProof/>
                <w:webHidden/>
              </w:rPr>
              <w:tab/>
            </w:r>
            <w:r w:rsidR="00412EC6">
              <w:rPr>
                <w:noProof/>
                <w:webHidden/>
              </w:rPr>
              <w:fldChar w:fldCharType="begin"/>
            </w:r>
            <w:r w:rsidR="00412EC6">
              <w:rPr>
                <w:noProof/>
                <w:webHidden/>
              </w:rPr>
              <w:instrText xml:space="preserve"> PAGEREF _Toc214551275 \h </w:instrText>
            </w:r>
            <w:r w:rsidR="00412EC6">
              <w:rPr>
                <w:noProof/>
                <w:webHidden/>
              </w:rPr>
            </w:r>
            <w:r w:rsidR="00412EC6">
              <w:rPr>
                <w:noProof/>
                <w:webHidden/>
              </w:rPr>
              <w:fldChar w:fldCharType="separate"/>
            </w:r>
            <w:r w:rsidR="00412EC6">
              <w:rPr>
                <w:noProof/>
                <w:webHidden/>
              </w:rPr>
              <w:t>7</w:t>
            </w:r>
            <w:r w:rsidR="00412EC6">
              <w:rPr>
                <w:noProof/>
                <w:webHidden/>
              </w:rPr>
              <w:fldChar w:fldCharType="end"/>
            </w:r>
          </w:hyperlink>
        </w:p>
        <w:p w14:paraId="21D6F46B" w14:textId="77777777" w:rsidR="00412EC6" w:rsidRDefault="0099424D" w:rsidP="00D32ED8">
          <w:pPr>
            <w:pStyle w:val="TJ3"/>
            <w:spacing w:after="160"/>
            <w:ind w:left="928"/>
            <w:rPr>
              <w:rFonts w:eastAsiaTheme="minorEastAsia"/>
              <w:noProof/>
              <w:lang w:eastAsia="hu-HU"/>
            </w:rPr>
          </w:pPr>
          <w:hyperlink w:anchor="_Toc214551276" w:history="1">
            <w:r w:rsidR="00412EC6" w:rsidRPr="00565209">
              <w:rPr>
                <w:rStyle w:val="Hiperhivatkozs"/>
                <w:rFonts w:ascii="Times New Roman" w:eastAsia="Times New Roman" w:hAnsi="Times New Roman" w:cs="Times New Roman"/>
                <w:noProof/>
              </w:rPr>
              <w:t>4.1 Jézus személye: Jézus az Isten Fia</w:t>
            </w:r>
            <w:r w:rsidR="00412EC6">
              <w:rPr>
                <w:noProof/>
                <w:webHidden/>
              </w:rPr>
              <w:tab/>
            </w:r>
            <w:r w:rsidR="00412EC6">
              <w:rPr>
                <w:noProof/>
                <w:webHidden/>
              </w:rPr>
              <w:fldChar w:fldCharType="begin"/>
            </w:r>
            <w:r w:rsidR="00412EC6">
              <w:rPr>
                <w:noProof/>
                <w:webHidden/>
              </w:rPr>
              <w:instrText xml:space="preserve"> PAGEREF _Toc214551276 \h </w:instrText>
            </w:r>
            <w:r w:rsidR="00412EC6">
              <w:rPr>
                <w:noProof/>
                <w:webHidden/>
              </w:rPr>
            </w:r>
            <w:r w:rsidR="00412EC6">
              <w:rPr>
                <w:noProof/>
                <w:webHidden/>
              </w:rPr>
              <w:fldChar w:fldCharType="separate"/>
            </w:r>
            <w:r w:rsidR="00412EC6">
              <w:rPr>
                <w:noProof/>
                <w:webHidden/>
              </w:rPr>
              <w:t>7</w:t>
            </w:r>
            <w:r w:rsidR="00412EC6">
              <w:rPr>
                <w:noProof/>
                <w:webHidden/>
              </w:rPr>
              <w:fldChar w:fldCharType="end"/>
            </w:r>
          </w:hyperlink>
        </w:p>
        <w:p w14:paraId="4E6B6897" w14:textId="77777777" w:rsidR="00412EC6" w:rsidRDefault="0099424D" w:rsidP="00D32ED8">
          <w:pPr>
            <w:pStyle w:val="TJ3"/>
            <w:spacing w:after="160"/>
            <w:ind w:left="928"/>
            <w:rPr>
              <w:rFonts w:eastAsiaTheme="minorEastAsia"/>
              <w:noProof/>
              <w:lang w:eastAsia="hu-HU"/>
            </w:rPr>
          </w:pPr>
          <w:hyperlink w:anchor="_Toc214551277" w:history="1">
            <w:r w:rsidR="00412EC6" w:rsidRPr="00565209">
              <w:rPr>
                <w:rStyle w:val="Hiperhivatkozs"/>
                <w:rFonts w:ascii="Times New Roman" w:eastAsia="Times New Roman" w:hAnsi="Times New Roman" w:cs="Times New Roman"/>
                <w:noProof/>
              </w:rPr>
              <w:t>4.2 Találkozás Istennel – istentisztelet Isten házában</w:t>
            </w:r>
            <w:r w:rsidR="00412EC6">
              <w:rPr>
                <w:noProof/>
                <w:webHidden/>
              </w:rPr>
              <w:tab/>
            </w:r>
            <w:r w:rsidR="00412EC6">
              <w:rPr>
                <w:noProof/>
                <w:webHidden/>
              </w:rPr>
              <w:fldChar w:fldCharType="begin"/>
            </w:r>
            <w:r w:rsidR="00412EC6">
              <w:rPr>
                <w:noProof/>
                <w:webHidden/>
              </w:rPr>
              <w:instrText xml:space="preserve"> PAGEREF _Toc214551277 \h </w:instrText>
            </w:r>
            <w:r w:rsidR="00412EC6">
              <w:rPr>
                <w:noProof/>
                <w:webHidden/>
              </w:rPr>
            </w:r>
            <w:r w:rsidR="00412EC6">
              <w:rPr>
                <w:noProof/>
                <w:webHidden/>
              </w:rPr>
              <w:fldChar w:fldCharType="separate"/>
            </w:r>
            <w:r w:rsidR="00412EC6">
              <w:rPr>
                <w:noProof/>
                <w:webHidden/>
              </w:rPr>
              <w:t>8</w:t>
            </w:r>
            <w:r w:rsidR="00412EC6">
              <w:rPr>
                <w:noProof/>
                <w:webHidden/>
              </w:rPr>
              <w:fldChar w:fldCharType="end"/>
            </w:r>
          </w:hyperlink>
        </w:p>
        <w:p w14:paraId="099839C8" w14:textId="77777777" w:rsidR="00412EC6" w:rsidRDefault="0099424D" w:rsidP="00D32ED8">
          <w:pPr>
            <w:pStyle w:val="TJ3"/>
            <w:spacing w:after="160"/>
            <w:ind w:left="928"/>
            <w:rPr>
              <w:rFonts w:eastAsiaTheme="minorEastAsia"/>
              <w:noProof/>
              <w:lang w:eastAsia="hu-HU"/>
            </w:rPr>
          </w:pPr>
          <w:hyperlink w:anchor="_Toc214551278" w:history="1">
            <w:r w:rsidR="00412EC6" w:rsidRPr="00565209">
              <w:rPr>
                <w:rStyle w:val="Hiperhivatkozs"/>
                <w:rFonts w:ascii="Times New Roman" w:eastAsia="Times New Roman" w:hAnsi="Times New Roman" w:cs="Times New Roman"/>
                <w:noProof/>
              </w:rPr>
              <w:t>4.3 Az ünnep ajándéka</w:t>
            </w:r>
            <w:r w:rsidR="00412EC6">
              <w:rPr>
                <w:noProof/>
                <w:webHidden/>
              </w:rPr>
              <w:tab/>
            </w:r>
            <w:r w:rsidR="00412EC6">
              <w:rPr>
                <w:noProof/>
                <w:webHidden/>
              </w:rPr>
              <w:fldChar w:fldCharType="begin"/>
            </w:r>
            <w:r w:rsidR="00412EC6">
              <w:rPr>
                <w:noProof/>
                <w:webHidden/>
              </w:rPr>
              <w:instrText xml:space="preserve"> PAGEREF _Toc214551278 \h </w:instrText>
            </w:r>
            <w:r w:rsidR="00412EC6">
              <w:rPr>
                <w:noProof/>
                <w:webHidden/>
              </w:rPr>
            </w:r>
            <w:r w:rsidR="00412EC6">
              <w:rPr>
                <w:noProof/>
                <w:webHidden/>
              </w:rPr>
              <w:fldChar w:fldCharType="separate"/>
            </w:r>
            <w:r w:rsidR="00412EC6">
              <w:rPr>
                <w:noProof/>
                <w:webHidden/>
              </w:rPr>
              <w:t>8</w:t>
            </w:r>
            <w:r w:rsidR="00412EC6">
              <w:rPr>
                <w:noProof/>
                <w:webHidden/>
              </w:rPr>
              <w:fldChar w:fldCharType="end"/>
            </w:r>
          </w:hyperlink>
        </w:p>
        <w:p w14:paraId="2FED67BA" w14:textId="77777777" w:rsidR="00412EC6" w:rsidRDefault="0099424D" w:rsidP="00D32ED8">
          <w:pPr>
            <w:pStyle w:val="TJ3"/>
            <w:spacing w:after="160"/>
            <w:ind w:left="928"/>
            <w:rPr>
              <w:rFonts w:eastAsiaTheme="minorEastAsia"/>
              <w:noProof/>
              <w:lang w:eastAsia="hu-HU"/>
            </w:rPr>
          </w:pPr>
          <w:hyperlink w:anchor="_Toc214551279" w:history="1">
            <w:r w:rsidR="00412EC6" w:rsidRPr="00565209">
              <w:rPr>
                <w:rStyle w:val="Hiperhivatkozs"/>
                <w:rFonts w:ascii="Times New Roman" w:eastAsia="Times New Roman" w:hAnsi="Times New Roman" w:cs="Times New Roman"/>
                <w:noProof/>
              </w:rPr>
              <w:t>4.4 Hogyan szól az Ige hozzánk? Milyen üzenetet rejt számunkra?</w:t>
            </w:r>
            <w:r w:rsidR="00412EC6">
              <w:rPr>
                <w:noProof/>
                <w:webHidden/>
              </w:rPr>
              <w:tab/>
            </w:r>
            <w:r w:rsidR="00412EC6">
              <w:rPr>
                <w:noProof/>
                <w:webHidden/>
              </w:rPr>
              <w:fldChar w:fldCharType="begin"/>
            </w:r>
            <w:r w:rsidR="00412EC6">
              <w:rPr>
                <w:noProof/>
                <w:webHidden/>
              </w:rPr>
              <w:instrText xml:space="preserve"> PAGEREF _Toc214551279 \h </w:instrText>
            </w:r>
            <w:r w:rsidR="00412EC6">
              <w:rPr>
                <w:noProof/>
                <w:webHidden/>
              </w:rPr>
            </w:r>
            <w:r w:rsidR="00412EC6">
              <w:rPr>
                <w:noProof/>
                <w:webHidden/>
              </w:rPr>
              <w:fldChar w:fldCharType="separate"/>
            </w:r>
            <w:r w:rsidR="00412EC6">
              <w:rPr>
                <w:noProof/>
                <w:webHidden/>
              </w:rPr>
              <w:t>8</w:t>
            </w:r>
            <w:r w:rsidR="00412EC6">
              <w:rPr>
                <w:noProof/>
                <w:webHidden/>
              </w:rPr>
              <w:fldChar w:fldCharType="end"/>
            </w:r>
          </w:hyperlink>
        </w:p>
        <w:p w14:paraId="41B11BA5" w14:textId="77777777" w:rsidR="00412EC6" w:rsidRDefault="0099424D" w:rsidP="00D32ED8">
          <w:pPr>
            <w:pStyle w:val="TJ1"/>
            <w:tabs>
              <w:tab w:val="right" w:leader="dot" w:pos="10456"/>
            </w:tabs>
            <w:spacing w:after="160"/>
            <w:ind w:left="708"/>
            <w:rPr>
              <w:rFonts w:eastAsiaTheme="minorEastAsia"/>
              <w:noProof/>
              <w:lang w:eastAsia="hu-HU"/>
            </w:rPr>
          </w:pPr>
          <w:hyperlink w:anchor="_Toc214551280" w:history="1">
            <w:r w:rsidR="00412EC6" w:rsidRPr="00565209">
              <w:rPr>
                <w:rStyle w:val="Hiperhivatkozs"/>
                <w:rFonts w:ascii="Times New Roman" w:eastAsia="Calibri" w:hAnsi="Times New Roman" w:cs="Times New Roman"/>
                <w:b/>
                <w:caps/>
                <w:noProof/>
              </w:rPr>
              <w:t>II. Valláspedagógiai szempontok – Kapcsolódás a 3–6 éves gyermek világához</w:t>
            </w:r>
            <w:r w:rsidR="00412EC6">
              <w:rPr>
                <w:noProof/>
                <w:webHidden/>
              </w:rPr>
              <w:tab/>
            </w:r>
            <w:r w:rsidR="00412EC6">
              <w:rPr>
                <w:noProof/>
                <w:webHidden/>
              </w:rPr>
              <w:fldChar w:fldCharType="begin"/>
            </w:r>
            <w:r w:rsidR="00412EC6">
              <w:rPr>
                <w:noProof/>
                <w:webHidden/>
              </w:rPr>
              <w:instrText xml:space="preserve"> PAGEREF _Toc214551280 \h </w:instrText>
            </w:r>
            <w:r w:rsidR="00412EC6">
              <w:rPr>
                <w:noProof/>
                <w:webHidden/>
              </w:rPr>
            </w:r>
            <w:r w:rsidR="00412EC6">
              <w:rPr>
                <w:noProof/>
                <w:webHidden/>
              </w:rPr>
              <w:fldChar w:fldCharType="separate"/>
            </w:r>
            <w:r w:rsidR="00412EC6">
              <w:rPr>
                <w:noProof/>
                <w:webHidden/>
              </w:rPr>
              <w:t>10</w:t>
            </w:r>
            <w:r w:rsidR="00412EC6">
              <w:rPr>
                <w:noProof/>
                <w:webHidden/>
              </w:rPr>
              <w:fldChar w:fldCharType="end"/>
            </w:r>
          </w:hyperlink>
        </w:p>
        <w:p w14:paraId="427E50F3"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81" w:history="1">
            <w:r w:rsidR="00412EC6" w:rsidRPr="00565209">
              <w:rPr>
                <w:rStyle w:val="Hiperhivatkozs"/>
                <w:rFonts w:ascii="Times New Roman" w:eastAsia="Times New Roman" w:hAnsi="Times New Roman" w:cs="Times New Roman"/>
                <w:b/>
                <w:noProof/>
              </w:rPr>
              <w:t>1. A 3–6 éves gyermekek hitének általános jellemzői</w:t>
            </w:r>
            <w:r w:rsidR="00412EC6">
              <w:rPr>
                <w:noProof/>
                <w:webHidden/>
              </w:rPr>
              <w:tab/>
            </w:r>
            <w:r w:rsidR="00412EC6">
              <w:rPr>
                <w:noProof/>
                <w:webHidden/>
              </w:rPr>
              <w:fldChar w:fldCharType="begin"/>
            </w:r>
            <w:r w:rsidR="00412EC6">
              <w:rPr>
                <w:noProof/>
                <w:webHidden/>
              </w:rPr>
              <w:instrText xml:space="preserve"> PAGEREF _Toc214551281 \h </w:instrText>
            </w:r>
            <w:r w:rsidR="00412EC6">
              <w:rPr>
                <w:noProof/>
                <w:webHidden/>
              </w:rPr>
            </w:r>
            <w:r w:rsidR="00412EC6">
              <w:rPr>
                <w:noProof/>
                <w:webHidden/>
              </w:rPr>
              <w:fldChar w:fldCharType="separate"/>
            </w:r>
            <w:r w:rsidR="00412EC6">
              <w:rPr>
                <w:noProof/>
                <w:webHidden/>
              </w:rPr>
              <w:t>10</w:t>
            </w:r>
            <w:r w:rsidR="00412EC6">
              <w:rPr>
                <w:noProof/>
                <w:webHidden/>
              </w:rPr>
              <w:fldChar w:fldCharType="end"/>
            </w:r>
          </w:hyperlink>
        </w:p>
        <w:p w14:paraId="02F4431D" w14:textId="77777777" w:rsidR="00412EC6" w:rsidRDefault="0099424D" w:rsidP="00D32ED8">
          <w:pPr>
            <w:pStyle w:val="TJ3"/>
            <w:spacing w:after="160"/>
            <w:ind w:left="928"/>
            <w:rPr>
              <w:rFonts w:eastAsiaTheme="minorEastAsia"/>
              <w:noProof/>
              <w:lang w:eastAsia="hu-HU"/>
            </w:rPr>
          </w:pPr>
          <w:hyperlink w:anchor="_Toc214551282" w:history="1">
            <w:r w:rsidR="00412EC6" w:rsidRPr="00565209">
              <w:rPr>
                <w:rStyle w:val="Hiperhivatkozs"/>
                <w:rFonts w:ascii="Times New Roman" w:eastAsia="Times New Roman" w:hAnsi="Times New Roman" w:cs="Times New Roman"/>
                <w:noProof/>
              </w:rPr>
              <w:t>1.1 Intuitív-projektív hit</w:t>
            </w:r>
            <w:r w:rsidR="00412EC6">
              <w:rPr>
                <w:noProof/>
                <w:webHidden/>
              </w:rPr>
              <w:tab/>
            </w:r>
            <w:r w:rsidR="00412EC6">
              <w:rPr>
                <w:noProof/>
                <w:webHidden/>
              </w:rPr>
              <w:fldChar w:fldCharType="begin"/>
            </w:r>
            <w:r w:rsidR="00412EC6">
              <w:rPr>
                <w:noProof/>
                <w:webHidden/>
              </w:rPr>
              <w:instrText xml:space="preserve"> PAGEREF _Toc214551282 \h </w:instrText>
            </w:r>
            <w:r w:rsidR="00412EC6">
              <w:rPr>
                <w:noProof/>
                <w:webHidden/>
              </w:rPr>
            </w:r>
            <w:r w:rsidR="00412EC6">
              <w:rPr>
                <w:noProof/>
                <w:webHidden/>
              </w:rPr>
              <w:fldChar w:fldCharType="separate"/>
            </w:r>
            <w:r w:rsidR="00412EC6">
              <w:rPr>
                <w:noProof/>
                <w:webHidden/>
              </w:rPr>
              <w:t>10</w:t>
            </w:r>
            <w:r w:rsidR="00412EC6">
              <w:rPr>
                <w:noProof/>
                <w:webHidden/>
              </w:rPr>
              <w:fldChar w:fldCharType="end"/>
            </w:r>
          </w:hyperlink>
        </w:p>
        <w:p w14:paraId="6FBF51ED" w14:textId="77777777" w:rsidR="00412EC6" w:rsidRDefault="0099424D" w:rsidP="00D32ED8">
          <w:pPr>
            <w:pStyle w:val="TJ3"/>
            <w:spacing w:after="160"/>
            <w:ind w:left="928"/>
            <w:rPr>
              <w:rFonts w:eastAsiaTheme="minorEastAsia"/>
              <w:noProof/>
              <w:lang w:eastAsia="hu-HU"/>
            </w:rPr>
          </w:pPr>
          <w:hyperlink w:anchor="_Toc214551283" w:history="1">
            <w:r w:rsidR="00412EC6" w:rsidRPr="00565209">
              <w:rPr>
                <w:rStyle w:val="Hiperhivatkozs"/>
                <w:rFonts w:ascii="Times New Roman" w:eastAsia="Times New Roman" w:hAnsi="Times New Roman" w:cs="Times New Roman"/>
                <w:noProof/>
              </w:rPr>
              <w:t>1.2 Az istenkép fejlődése</w:t>
            </w:r>
            <w:r w:rsidR="00412EC6">
              <w:rPr>
                <w:noProof/>
                <w:webHidden/>
              </w:rPr>
              <w:tab/>
            </w:r>
            <w:r w:rsidR="00412EC6">
              <w:rPr>
                <w:noProof/>
                <w:webHidden/>
              </w:rPr>
              <w:fldChar w:fldCharType="begin"/>
            </w:r>
            <w:r w:rsidR="00412EC6">
              <w:rPr>
                <w:noProof/>
                <w:webHidden/>
              </w:rPr>
              <w:instrText xml:space="preserve"> PAGEREF _Toc214551283 \h </w:instrText>
            </w:r>
            <w:r w:rsidR="00412EC6">
              <w:rPr>
                <w:noProof/>
                <w:webHidden/>
              </w:rPr>
            </w:r>
            <w:r w:rsidR="00412EC6">
              <w:rPr>
                <w:noProof/>
                <w:webHidden/>
              </w:rPr>
              <w:fldChar w:fldCharType="separate"/>
            </w:r>
            <w:r w:rsidR="00412EC6">
              <w:rPr>
                <w:noProof/>
                <w:webHidden/>
              </w:rPr>
              <w:t>10</w:t>
            </w:r>
            <w:r w:rsidR="00412EC6">
              <w:rPr>
                <w:noProof/>
                <w:webHidden/>
              </w:rPr>
              <w:fldChar w:fldCharType="end"/>
            </w:r>
          </w:hyperlink>
        </w:p>
        <w:p w14:paraId="19B6D941" w14:textId="77777777" w:rsidR="00412EC6" w:rsidRDefault="0099424D" w:rsidP="00D32ED8">
          <w:pPr>
            <w:pStyle w:val="TJ2"/>
            <w:tabs>
              <w:tab w:val="right" w:leader="dot" w:pos="10456"/>
            </w:tabs>
            <w:spacing w:after="160"/>
            <w:ind w:left="928"/>
            <w:rPr>
              <w:rFonts w:eastAsiaTheme="minorEastAsia"/>
              <w:noProof/>
              <w:lang w:eastAsia="hu-HU"/>
            </w:rPr>
          </w:pPr>
          <w:hyperlink w:anchor="_Toc214551284" w:history="1">
            <w:r w:rsidR="00412EC6" w:rsidRPr="00565209">
              <w:rPr>
                <w:rStyle w:val="Hiperhivatkozs"/>
                <w:rFonts w:ascii="Times New Roman" w:eastAsia="Times New Roman" w:hAnsi="Times New Roman" w:cs="Times New Roman"/>
                <w:b/>
                <w:noProof/>
              </w:rPr>
              <w:t>2. A tizenkét éves Jézus történetéhez kapcsolódó valláspedagógiai szempontok</w:t>
            </w:r>
            <w:r w:rsidR="00412EC6">
              <w:rPr>
                <w:noProof/>
                <w:webHidden/>
              </w:rPr>
              <w:tab/>
            </w:r>
            <w:r w:rsidR="00412EC6">
              <w:rPr>
                <w:noProof/>
                <w:webHidden/>
              </w:rPr>
              <w:fldChar w:fldCharType="begin"/>
            </w:r>
            <w:r w:rsidR="00412EC6">
              <w:rPr>
                <w:noProof/>
                <w:webHidden/>
              </w:rPr>
              <w:instrText xml:space="preserve"> PAGEREF _Toc214551284 \h </w:instrText>
            </w:r>
            <w:r w:rsidR="00412EC6">
              <w:rPr>
                <w:noProof/>
                <w:webHidden/>
              </w:rPr>
            </w:r>
            <w:r w:rsidR="00412EC6">
              <w:rPr>
                <w:noProof/>
                <w:webHidden/>
              </w:rPr>
              <w:fldChar w:fldCharType="separate"/>
            </w:r>
            <w:r w:rsidR="00412EC6">
              <w:rPr>
                <w:noProof/>
                <w:webHidden/>
              </w:rPr>
              <w:t>11</w:t>
            </w:r>
            <w:r w:rsidR="00412EC6">
              <w:rPr>
                <w:noProof/>
                <w:webHidden/>
              </w:rPr>
              <w:fldChar w:fldCharType="end"/>
            </w:r>
          </w:hyperlink>
        </w:p>
        <w:p w14:paraId="16B9493D" w14:textId="77777777" w:rsidR="00412EC6" w:rsidRDefault="0099424D" w:rsidP="00D32ED8">
          <w:pPr>
            <w:pStyle w:val="TJ3"/>
            <w:spacing w:after="160"/>
            <w:ind w:left="928"/>
            <w:rPr>
              <w:rFonts w:eastAsiaTheme="minorEastAsia"/>
              <w:noProof/>
              <w:lang w:eastAsia="hu-HU"/>
            </w:rPr>
          </w:pPr>
          <w:hyperlink w:anchor="_Toc214551285" w:history="1">
            <w:r w:rsidR="00412EC6" w:rsidRPr="00565209">
              <w:rPr>
                <w:rStyle w:val="Hiperhivatkozs"/>
                <w:rFonts w:ascii="Times New Roman" w:eastAsia="Times New Roman" w:hAnsi="Times New Roman" w:cs="Times New Roman"/>
                <w:noProof/>
              </w:rPr>
              <w:t>2.1 A család és a családi vallásos szocializáció</w:t>
            </w:r>
            <w:r w:rsidR="00412EC6">
              <w:rPr>
                <w:noProof/>
                <w:webHidden/>
              </w:rPr>
              <w:tab/>
            </w:r>
            <w:r w:rsidR="00412EC6">
              <w:rPr>
                <w:noProof/>
                <w:webHidden/>
              </w:rPr>
              <w:fldChar w:fldCharType="begin"/>
            </w:r>
            <w:r w:rsidR="00412EC6">
              <w:rPr>
                <w:noProof/>
                <w:webHidden/>
              </w:rPr>
              <w:instrText xml:space="preserve"> PAGEREF _Toc214551285 \h </w:instrText>
            </w:r>
            <w:r w:rsidR="00412EC6">
              <w:rPr>
                <w:noProof/>
                <w:webHidden/>
              </w:rPr>
            </w:r>
            <w:r w:rsidR="00412EC6">
              <w:rPr>
                <w:noProof/>
                <w:webHidden/>
              </w:rPr>
              <w:fldChar w:fldCharType="separate"/>
            </w:r>
            <w:r w:rsidR="00412EC6">
              <w:rPr>
                <w:noProof/>
                <w:webHidden/>
              </w:rPr>
              <w:t>11</w:t>
            </w:r>
            <w:r w:rsidR="00412EC6">
              <w:rPr>
                <w:noProof/>
                <w:webHidden/>
              </w:rPr>
              <w:fldChar w:fldCharType="end"/>
            </w:r>
          </w:hyperlink>
        </w:p>
        <w:p w14:paraId="5D3B6C98" w14:textId="77777777" w:rsidR="00412EC6" w:rsidRDefault="0099424D" w:rsidP="00D32ED8">
          <w:pPr>
            <w:pStyle w:val="TJ3"/>
            <w:spacing w:after="160"/>
            <w:ind w:left="928"/>
            <w:rPr>
              <w:rFonts w:eastAsiaTheme="minorEastAsia"/>
              <w:noProof/>
              <w:lang w:eastAsia="hu-HU"/>
            </w:rPr>
          </w:pPr>
          <w:hyperlink w:anchor="_Toc214551286" w:history="1">
            <w:r w:rsidR="00412EC6" w:rsidRPr="00565209">
              <w:rPr>
                <w:rStyle w:val="Hiperhivatkozs"/>
                <w:rFonts w:ascii="Times New Roman" w:eastAsia="Times New Roman" w:hAnsi="Times New Roman" w:cs="Times New Roman"/>
                <w:noProof/>
              </w:rPr>
              <w:t>2.2 Az Istenhez tartozás megélése kisgyermekkorban – A gyermek és az istentisztelet élménye</w:t>
            </w:r>
            <w:r w:rsidR="00412EC6">
              <w:rPr>
                <w:noProof/>
                <w:webHidden/>
              </w:rPr>
              <w:tab/>
            </w:r>
            <w:r w:rsidR="00412EC6">
              <w:rPr>
                <w:noProof/>
                <w:webHidden/>
              </w:rPr>
              <w:fldChar w:fldCharType="begin"/>
            </w:r>
            <w:r w:rsidR="00412EC6">
              <w:rPr>
                <w:noProof/>
                <w:webHidden/>
              </w:rPr>
              <w:instrText xml:space="preserve"> PAGEREF _Toc214551286 \h </w:instrText>
            </w:r>
            <w:r w:rsidR="00412EC6">
              <w:rPr>
                <w:noProof/>
                <w:webHidden/>
              </w:rPr>
            </w:r>
            <w:r w:rsidR="00412EC6">
              <w:rPr>
                <w:noProof/>
                <w:webHidden/>
              </w:rPr>
              <w:fldChar w:fldCharType="separate"/>
            </w:r>
            <w:r w:rsidR="00412EC6">
              <w:rPr>
                <w:noProof/>
                <w:webHidden/>
              </w:rPr>
              <w:t>11</w:t>
            </w:r>
            <w:r w:rsidR="00412EC6">
              <w:rPr>
                <w:noProof/>
                <w:webHidden/>
              </w:rPr>
              <w:fldChar w:fldCharType="end"/>
            </w:r>
          </w:hyperlink>
        </w:p>
        <w:p w14:paraId="4BC1EF57" w14:textId="77777777" w:rsidR="00412EC6" w:rsidRDefault="0099424D" w:rsidP="00D32ED8">
          <w:pPr>
            <w:pStyle w:val="TJ3"/>
            <w:spacing w:after="160"/>
            <w:ind w:left="928"/>
            <w:rPr>
              <w:rFonts w:eastAsiaTheme="minorEastAsia"/>
              <w:noProof/>
              <w:lang w:eastAsia="hu-HU"/>
            </w:rPr>
          </w:pPr>
          <w:hyperlink w:anchor="_Toc214551287" w:history="1">
            <w:r w:rsidR="00412EC6" w:rsidRPr="00565209">
              <w:rPr>
                <w:rStyle w:val="Hiperhivatkozs"/>
                <w:rFonts w:ascii="Times New Roman" w:eastAsia="Times New Roman" w:hAnsi="Times New Roman" w:cs="Times New Roman"/>
                <w:noProof/>
              </w:rPr>
              <w:t>2.3 Az ünneplés és a rítusok megerősítő szerepe a kisgyermek életében</w:t>
            </w:r>
            <w:r w:rsidR="00412EC6">
              <w:rPr>
                <w:noProof/>
                <w:webHidden/>
              </w:rPr>
              <w:tab/>
            </w:r>
            <w:r w:rsidR="00412EC6">
              <w:rPr>
                <w:noProof/>
                <w:webHidden/>
              </w:rPr>
              <w:fldChar w:fldCharType="begin"/>
            </w:r>
            <w:r w:rsidR="00412EC6">
              <w:rPr>
                <w:noProof/>
                <w:webHidden/>
              </w:rPr>
              <w:instrText xml:space="preserve"> PAGEREF _Toc214551287 \h </w:instrText>
            </w:r>
            <w:r w:rsidR="00412EC6">
              <w:rPr>
                <w:noProof/>
                <w:webHidden/>
              </w:rPr>
            </w:r>
            <w:r w:rsidR="00412EC6">
              <w:rPr>
                <w:noProof/>
                <w:webHidden/>
              </w:rPr>
              <w:fldChar w:fldCharType="separate"/>
            </w:r>
            <w:r w:rsidR="00412EC6">
              <w:rPr>
                <w:noProof/>
                <w:webHidden/>
              </w:rPr>
              <w:t>12</w:t>
            </w:r>
            <w:r w:rsidR="00412EC6">
              <w:rPr>
                <w:noProof/>
                <w:webHidden/>
              </w:rPr>
              <w:fldChar w:fldCharType="end"/>
            </w:r>
          </w:hyperlink>
        </w:p>
        <w:p w14:paraId="6A07BA90" w14:textId="77777777" w:rsidR="002F520C" w:rsidRPr="002F520C" w:rsidRDefault="002F520C" w:rsidP="00D32ED8">
          <w:pPr>
            <w:ind w:left="708" w:firstLine="709"/>
            <w:rPr>
              <w:rFonts w:ascii="Times New Roman" w:eastAsia="Calibri" w:hAnsi="Times New Roman" w:cs="Times New Roman"/>
            </w:rPr>
          </w:pPr>
          <w:r w:rsidRPr="002F520C">
            <w:rPr>
              <w:rFonts w:ascii="Times New Roman" w:eastAsia="Calibri" w:hAnsi="Times New Roman" w:cs="Times New Roman"/>
              <w:b/>
              <w:bCs/>
            </w:rPr>
            <w:fldChar w:fldCharType="end"/>
          </w:r>
        </w:p>
      </w:sdtContent>
    </w:sdt>
    <w:p w14:paraId="458D1DF9" w14:textId="77777777" w:rsidR="002F520C" w:rsidRPr="002F520C" w:rsidRDefault="002F520C" w:rsidP="00D32ED8">
      <w:pPr>
        <w:ind w:left="708" w:firstLine="709"/>
        <w:rPr>
          <w:rFonts w:ascii="Times New Roman" w:eastAsia="Calibri" w:hAnsi="Times New Roman" w:cs="Times New Roman"/>
        </w:rPr>
      </w:pPr>
    </w:p>
    <w:p w14:paraId="51C3B65E" w14:textId="77777777" w:rsidR="002F520C" w:rsidRPr="002F520C" w:rsidRDefault="002F520C" w:rsidP="00D32ED8">
      <w:pPr>
        <w:spacing w:line="276" w:lineRule="auto"/>
        <w:ind w:left="708" w:firstLine="709"/>
        <w:rPr>
          <w:rFonts w:ascii="Times New Roman" w:eastAsia="Times New Roman" w:hAnsi="Times New Roman" w:cs="Times New Roman"/>
          <w:b/>
          <w:caps/>
          <w:sz w:val="24"/>
          <w:szCs w:val="32"/>
        </w:rPr>
      </w:pPr>
    </w:p>
    <w:p w14:paraId="5C3816FA" w14:textId="77777777" w:rsidR="002F520C" w:rsidRPr="002F520C" w:rsidRDefault="002F520C" w:rsidP="00D32ED8">
      <w:pPr>
        <w:ind w:left="708" w:firstLine="709"/>
        <w:rPr>
          <w:rFonts w:ascii="Times New Roman" w:eastAsia="Calibri" w:hAnsi="Times New Roman" w:cs="Times New Roman"/>
        </w:rPr>
      </w:pPr>
    </w:p>
    <w:p w14:paraId="6ED6650F" w14:textId="77777777" w:rsidR="002F520C" w:rsidRPr="002F520C" w:rsidRDefault="002F520C" w:rsidP="00D32ED8">
      <w:pPr>
        <w:ind w:left="708" w:firstLine="709"/>
        <w:rPr>
          <w:rFonts w:ascii="Times New Roman" w:eastAsia="Calibri" w:hAnsi="Times New Roman" w:cs="Times New Roman"/>
        </w:rPr>
      </w:pPr>
    </w:p>
    <w:p w14:paraId="31EFF466" w14:textId="77777777" w:rsidR="002F520C" w:rsidRPr="002F520C" w:rsidRDefault="002F520C" w:rsidP="00D32ED8">
      <w:pPr>
        <w:ind w:left="708" w:firstLine="709"/>
        <w:rPr>
          <w:rFonts w:ascii="Times New Roman" w:eastAsia="Calibri" w:hAnsi="Times New Roman" w:cs="Times New Roman"/>
        </w:rPr>
      </w:pPr>
    </w:p>
    <w:p w14:paraId="5D7FC1F2" w14:textId="77777777" w:rsidR="002F520C" w:rsidRPr="002F520C" w:rsidRDefault="002F520C" w:rsidP="00D32ED8">
      <w:pPr>
        <w:ind w:left="708" w:firstLine="709"/>
        <w:rPr>
          <w:rFonts w:ascii="Times New Roman" w:eastAsia="Calibri" w:hAnsi="Times New Roman" w:cs="Times New Roman"/>
        </w:rPr>
      </w:pPr>
    </w:p>
    <w:p w14:paraId="09405967" w14:textId="77777777" w:rsidR="002F520C" w:rsidRPr="002F520C" w:rsidRDefault="002F520C" w:rsidP="00D32ED8">
      <w:pPr>
        <w:ind w:left="708" w:firstLine="709"/>
        <w:rPr>
          <w:rFonts w:ascii="Times New Roman" w:eastAsia="Calibri" w:hAnsi="Times New Roman" w:cs="Times New Roman"/>
        </w:rPr>
      </w:pPr>
    </w:p>
    <w:p w14:paraId="04B27AE5" w14:textId="77777777" w:rsidR="002F520C" w:rsidRPr="002F520C" w:rsidRDefault="003E515E" w:rsidP="00D32ED8">
      <w:pPr>
        <w:keepNext/>
        <w:keepLines/>
        <w:widowControl w:val="0"/>
        <w:spacing w:before="240" w:line="276" w:lineRule="auto"/>
        <w:ind w:left="708" w:firstLine="709"/>
        <w:jc w:val="center"/>
        <w:outlineLvl w:val="0"/>
        <w:rPr>
          <w:rFonts w:ascii="Times New Roman" w:eastAsia="Calibri" w:hAnsi="Times New Roman" w:cs="Times New Roman"/>
          <w:b/>
          <w:caps/>
          <w:color w:val="CD7ED8"/>
          <w:sz w:val="36"/>
          <w:szCs w:val="52"/>
        </w:rPr>
      </w:pPr>
      <w:bookmarkStart w:id="1" w:name="_Toc129028210"/>
      <w:r>
        <w:rPr>
          <w:rFonts w:ascii="Times New Roman" w:eastAsia="Calibri" w:hAnsi="Times New Roman" w:cs="Times New Roman"/>
          <w:b/>
          <w:caps/>
          <w:color w:val="CD7ED8"/>
          <w:sz w:val="36"/>
          <w:szCs w:val="52"/>
        </w:rPr>
        <w:br w:type="page"/>
      </w:r>
      <w:bookmarkStart w:id="2" w:name="_Toc214551264"/>
      <w:r w:rsidR="002F520C" w:rsidRPr="002F520C">
        <w:rPr>
          <w:rFonts w:ascii="Times New Roman" w:eastAsia="Calibri" w:hAnsi="Times New Roman" w:cs="Times New Roman"/>
          <w:b/>
          <w:caps/>
          <w:color w:val="CD7ED8"/>
          <w:sz w:val="36"/>
          <w:szCs w:val="52"/>
        </w:rPr>
        <w:lastRenderedPageBreak/>
        <w:t>Bevezetés</w:t>
      </w:r>
      <w:bookmarkEnd w:id="1"/>
      <w:bookmarkEnd w:id="2"/>
    </w:p>
    <w:p w14:paraId="4E2158B1" w14:textId="77777777" w:rsidR="002F520C" w:rsidRPr="002F520C" w:rsidRDefault="002F520C" w:rsidP="00D32ED8">
      <w:pPr>
        <w:ind w:left="708" w:firstLine="709"/>
        <w:rPr>
          <w:rFonts w:ascii="Times New Roman" w:eastAsia="Calibri" w:hAnsi="Times New Roman" w:cs="Times New Roman"/>
          <w:smallCaps/>
          <w:sz w:val="24"/>
          <w:szCs w:val="24"/>
        </w:rPr>
      </w:pPr>
    </w:p>
    <w:p w14:paraId="70544C4C" w14:textId="77777777" w:rsidR="002F520C" w:rsidRPr="002F520C" w:rsidRDefault="002F520C" w:rsidP="00D32ED8">
      <w:pPr>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anyag célja a hitéleti neveléssel foglalkozó óvodapedagógusok, az óvodai hittanoktatás területén szolgáló hittanoktatók és lelkészek munkájának segítése.</w:t>
      </w:r>
    </w:p>
    <w:p w14:paraId="6D00032E" w14:textId="77777777" w:rsidR="002F520C" w:rsidRPr="002F520C" w:rsidRDefault="002F520C" w:rsidP="00D32ED8">
      <w:pPr>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Amikor a bibliai történetek üzenetét szeretnénk átadni az óvodáskorú (3–6 éves) gyermekeknek, akkor kettős szempontrendszerre tekintünk. Egyrészt a bibliai történet teológiai hátteréhez, másrészt a gyermek életkori, fejlődéslélektani sajátosságaihoz igazodunk. E két terület metszetében keressük az üzenetet, amelyet munkánkat megáldva, a Szentlélek Isten képes igazán eljuttatni hallgatóinkhoz.</w:t>
      </w:r>
    </w:p>
    <w:p w14:paraId="3486FA6A" w14:textId="77777777" w:rsidR="002F520C" w:rsidRPr="002F520C" w:rsidRDefault="002F520C" w:rsidP="00D32ED8">
      <w:pPr>
        <w:ind w:left="708" w:firstLine="709"/>
        <w:jc w:val="both"/>
        <w:rPr>
          <w:rFonts w:ascii="Times New Roman" w:eastAsia="Calibri" w:hAnsi="Times New Roman" w:cs="Times New Roman"/>
          <w:sz w:val="24"/>
          <w:szCs w:val="24"/>
        </w:rPr>
      </w:pPr>
    </w:p>
    <w:p w14:paraId="39419458" w14:textId="77777777" w:rsidR="002F520C" w:rsidRPr="002F520C" w:rsidRDefault="002F520C" w:rsidP="00D32ED8">
      <w:pPr>
        <w:ind w:left="708" w:firstLine="709"/>
        <w:jc w:val="center"/>
        <w:rPr>
          <w:rFonts w:ascii="Times New Roman" w:eastAsia="Calibri" w:hAnsi="Times New Roman" w:cs="Times New Roman"/>
          <w:sz w:val="24"/>
          <w:szCs w:val="24"/>
        </w:rPr>
      </w:pPr>
      <w:r w:rsidRPr="002F520C">
        <w:rPr>
          <w:rFonts w:ascii="Times New Roman" w:eastAsia="Calibri" w:hAnsi="Times New Roman" w:cs="Times New Roman"/>
          <w:noProof/>
          <w:sz w:val="24"/>
          <w:szCs w:val="24"/>
          <w:lang w:eastAsia="hu-HU"/>
        </w:rPr>
        <w:drawing>
          <wp:inline distT="0" distB="0" distL="0" distR="0" wp14:anchorId="76607393" wp14:editId="6D3ED7D2">
            <wp:extent cx="3554505" cy="1999409"/>
            <wp:effectExtent l="0" t="0" r="8255" b="1270"/>
            <wp:docPr id="1" name="Kép 1" descr="A képen diagra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diagram látható&#10;&#10;Automatikusan generált leírás"/>
                    <pic:cNvPicPr/>
                  </pic:nvPicPr>
                  <pic:blipFill>
                    <a:blip r:embed="rId7"/>
                    <a:stretch>
                      <a:fillRect/>
                    </a:stretch>
                  </pic:blipFill>
                  <pic:spPr>
                    <a:xfrm>
                      <a:off x="0" y="0"/>
                      <a:ext cx="3570082" cy="2008171"/>
                    </a:xfrm>
                    <a:prstGeom prst="rect">
                      <a:avLst/>
                    </a:prstGeom>
                  </pic:spPr>
                </pic:pic>
              </a:graphicData>
            </a:graphic>
          </wp:inline>
        </w:drawing>
      </w:r>
      <w:r w:rsidRPr="002F520C">
        <w:rPr>
          <w:rFonts w:ascii="Times New Roman" w:eastAsia="Calibri" w:hAnsi="Times New Roman" w:cs="Times New Roman"/>
          <w:sz w:val="24"/>
          <w:szCs w:val="24"/>
          <w:vertAlign w:val="superscript"/>
        </w:rPr>
        <w:footnoteReference w:id="1"/>
      </w:r>
    </w:p>
    <w:p w14:paraId="23E4B3A9" w14:textId="77777777" w:rsidR="002F520C" w:rsidRPr="002F520C" w:rsidRDefault="002F520C" w:rsidP="00D32ED8">
      <w:pPr>
        <w:ind w:left="708" w:firstLine="709"/>
        <w:jc w:val="center"/>
        <w:rPr>
          <w:rFonts w:ascii="Times New Roman" w:eastAsia="Calibri" w:hAnsi="Times New Roman" w:cs="Times New Roman"/>
          <w:sz w:val="24"/>
          <w:szCs w:val="24"/>
        </w:rPr>
      </w:pPr>
    </w:p>
    <w:p w14:paraId="17CD1D02" w14:textId="1CAA96A8" w:rsidR="002F520C" w:rsidRPr="002F520C" w:rsidRDefault="002F520C" w:rsidP="00D32ED8">
      <w:pPr>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első, áttekintő oldalon találunk egy rövid összegzést az adott bibliai történet fő mondanivalójáról, néhány kiemelt teológiai hangsúly</w:t>
      </w:r>
      <w:r w:rsidR="003D0175">
        <w:rPr>
          <w:rFonts w:ascii="Times New Roman" w:eastAsia="Calibri" w:hAnsi="Times New Roman" w:cs="Times New Roman"/>
          <w:sz w:val="24"/>
          <w:szCs w:val="24"/>
        </w:rPr>
        <w:t>t</w:t>
      </w:r>
      <w:r w:rsidRPr="002F520C">
        <w:rPr>
          <w:rFonts w:ascii="Times New Roman" w:eastAsia="Calibri" w:hAnsi="Times New Roman" w:cs="Times New Roman"/>
          <w:sz w:val="24"/>
          <w:szCs w:val="24"/>
        </w:rPr>
        <w:t>, a hozzájuk kapcsolódó, felnőttekben megfogalmazódó életkérdések és a bibliai történethez kötődő valláspedagógiai szempontok feltüntetésével.</w:t>
      </w:r>
    </w:p>
    <w:p w14:paraId="32DE9B90" w14:textId="523648DB" w:rsidR="002F520C" w:rsidRPr="002F520C" w:rsidRDefault="002F520C" w:rsidP="00D32ED8">
      <w:pPr>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teológiai és valláspedagógiai szempontok részletes kifejtése keretében sor kerül a bibliai történet rövid összefoglalására, a bibliai szövegkörnyezetben való elhelyezésére, a fő mondanivaló megfogalmazására. Kortörténeti sajátosságok, helyszínek bemutatása segíti a további megértést, majd a kiemelt teológiai hangsúlyokról olvashatunk. Az összefoglaló táblázat továbbvezet a teológiai mondanivaló megértésétől saját életkérdéseinkhez, és a 3–6 éves gyermekek világához való kapcsolódáshoz. A második nagy egységben először a kisgyermekek hitének általános jellemzőire figyelünk, majd az adott bibliai történet kapcsán felmerülő valláspedagógiai szempontokhoz közelítünk.</w:t>
      </w:r>
    </w:p>
    <w:p w14:paraId="2102A1E1" w14:textId="77777777" w:rsidR="002F520C" w:rsidRPr="002F520C" w:rsidRDefault="002F520C" w:rsidP="00D32ED8">
      <w:pPr>
        <w:keepNext/>
        <w:keepLines/>
        <w:widowControl w:val="0"/>
        <w:spacing w:before="240" w:line="276" w:lineRule="auto"/>
        <w:ind w:left="708" w:firstLine="709"/>
        <w:jc w:val="center"/>
        <w:outlineLvl w:val="0"/>
        <w:rPr>
          <w:rFonts w:ascii="Times New Roman" w:eastAsia="Calibri" w:hAnsi="Times New Roman" w:cs="Times New Roman"/>
          <w:b/>
          <w:caps/>
          <w:color w:val="CD7ED8"/>
          <w:sz w:val="24"/>
          <w:szCs w:val="24"/>
        </w:rPr>
      </w:pPr>
      <w:bookmarkStart w:id="3" w:name="_Toc129028211"/>
      <w:r w:rsidRPr="002F520C">
        <w:rPr>
          <w:rFonts w:ascii="Times New Roman" w:eastAsia="Calibri" w:hAnsi="Times New Roman" w:cs="Times New Roman"/>
          <w:b/>
          <w:caps/>
          <w:color w:val="CD7ED8"/>
          <w:sz w:val="24"/>
          <w:szCs w:val="24"/>
        </w:rPr>
        <w:br w:type="page"/>
      </w:r>
    </w:p>
    <w:p w14:paraId="7D0901E9" w14:textId="77777777" w:rsidR="002F520C" w:rsidRPr="002F520C" w:rsidRDefault="002F520C" w:rsidP="00D32ED8">
      <w:pPr>
        <w:keepNext/>
        <w:keepLines/>
        <w:widowControl w:val="0"/>
        <w:spacing w:before="240" w:line="276" w:lineRule="auto"/>
        <w:ind w:left="708" w:firstLine="709"/>
        <w:jc w:val="center"/>
        <w:outlineLvl w:val="0"/>
        <w:rPr>
          <w:rFonts w:ascii="Times New Roman" w:eastAsia="Calibri" w:hAnsi="Times New Roman" w:cs="Times New Roman"/>
          <w:b/>
          <w:caps/>
          <w:color w:val="CD7ED8"/>
          <w:sz w:val="24"/>
          <w:szCs w:val="24"/>
        </w:rPr>
      </w:pPr>
      <w:bookmarkStart w:id="4" w:name="_Toc214551265"/>
      <w:bookmarkEnd w:id="3"/>
      <w:r w:rsidRPr="002F520C">
        <w:rPr>
          <w:rFonts w:ascii="Times New Roman" w:eastAsia="Calibri" w:hAnsi="Times New Roman" w:cs="Times New Roman"/>
          <w:b/>
          <w:caps/>
          <w:color w:val="CD7ED8"/>
          <w:sz w:val="24"/>
          <w:szCs w:val="24"/>
        </w:rPr>
        <w:lastRenderedPageBreak/>
        <w:t>A szakmai anyag rövid összefoglalása</w:t>
      </w:r>
      <w:bookmarkEnd w:id="4"/>
    </w:p>
    <w:p w14:paraId="5D9B4B4B" w14:textId="77777777" w:rsidR="00636955" w:rsidRDefault="00636955" w:rsidP="00D32ED8">
      <w:pPr>
        <w:spacing w:line="240" w:lineRule="auto"/>
        <w:ind w:left="708" w:firstLine="709"/>
        <w:jc w:val="both"/>
        <w:rPr>
          <w:rFonts w:ascii="Times New Roman" w:eastAsia="Calibri" w:hAnsi="Times New Roman" w:cs="Times New Roman"/>
          <w:sz w:val="24"/>
          <w:szCs w:val="24"/>
        </w:rPr>
      </w:pPr>
    </w:p>
    <w:p w14:paraId="29A45BA2" w14:textId="77777777" w:rsidR="00636955" w:rsidRPr="002F520C" w:rsidRDefault="00636955" w:rsidP="00D32ED8">
      <w:pPr>
        <w:spacing w:line="240" w:lineRule="auto"/>
        <w:ind w:left="708" w:firstLine="709"/>
        <w:jc w:val="both"/>
        <w:rPr>
          <w:rFonts w:ascii="Times New Roman" w:eastAsia="Calibri" w:hAnsi="Times New Roman" w:cs="Times New Roman"/>
          <w:sz w:val="24"/>
          <w:szCs w:val="24"/>
        </w:rPr>
      </w:pPr>
      <w:r w:rsidRPr="005B4EE9">
        <w:rPr>
          <w:rFonts w:ascii="Times New Roman" w:eastAsia="Calibri" w:hAnsi="Times New Roman" w:cs="Times New Roman"/>
          <w:sz w:val="24"/>
          <w:szCs w:val="24"/>
        </w:rPr>
        <w:t xml:space="preserve">József és Mária </w:t>
      </w:r>
      <w:r>
        <w:rPr>
          <w:rFonts w:ascii="Times New Roman" w:eastAsia="Calibri" w:hAnsi="Times New Roman" w:cs="Times New Roman"/>
          <w:sz w:val="24"/>
          <w:szCs w:val="24"/>
        </w:rPr>
        <w:t>megtart</w:t>
      </w:r>
      <w:r w:rsidR="00412EC6">
        <w:rPr>
          <w:rFonts w:ascii="Times New Roman" w:eastAsia="Calibri" w:hAnsi="Times New Roman" w:cs="Times New Roman"/>
          <w:sz w:val="24"/>
          <w:szCs w:val="24"/>
        </w:rPr>
        <w:t>ották</w:t>
      </w:r>
      <w:r>
        <w:rPr>
          <w:rFonts w:ascii="Times New Roman" w:eastAsia="Calibri" w:hAnsi="Times New Roman" w:cs="Times New Roman"/>
          <w:sz w:val="24"/>
          <w:szCs w:val="24"/>
        </w:rPr>
        <w:t xml:space="preserve"> az ünnepi szokásokat, így a 12 éves Jézussal együtt Jeruzsálembe men</w:t>
      </w:r>
      <w:r w:rsidR="00412EC6">
        <w:rPr>
          <w:rFonts w:ascii="Times New Roman" w:eastAsia="Calibri" w:hAnsi="Times New Roman" w:cs="Times New Roman"/>
          <w:sz w:val="24"/>
          <w:szCs w:val="24"/>
        </w:rPr>
        <w:t>t</w:t>
      </w:r>
      <w:r>
        <w:rPr>
          <w:rFonts w:ascii="Times New Roman" w:eastAsia="Calibri" w:hAnsi="Times New Roman" w:cs="Times New Roman"/>
          <w:sz w:val="24"/>
          <w:szCs w:val="24"/>
        </w:rPr>
        <w:t>ek a páska ünnepére. Az ünnepnapok után hazaindul</w:t>
      </w:r>
      <w:r w:rsidR="00412EC6">
        <w:rPr>
          <w:rFonts w:ascii="Times New Roman" w:eastAsia="Calibri" w:hAnsi="Times New Roman" w:cs="Times New Roman"/>
          <w:sz w:val="24"/>
          <w:szCs w:val="24"/>
        </w:rPr>
        <w:t>t</w:t>
      </w:r>
      <w:r>
        <w:rPr>
          <w:rFonts w:ascii="Times New Roman" w:eastAsia="Calibri" w:hAnsi="Times New Roman" w:cs="Times New Roman"/>
          <w:sz w:val="24"/>
          <w:szCs w:val="24"/>
        </w:rPr>
        <w:t>ak, ám a gyermek Jézus Jeruzsálemben marad</w:t>
      </w:r>
      <w:r w:rsidR="00412EC6">
        <w:rPr>
          <w:rFonts w:ascii="Times New Roman" w:eastAsia="Calibri" w:hAnsi="Times New Roman" w:cs="Times New Roman"/>
          <w:sz w:val="24"/>
          <w:szCs w:val="24"/>
        </w:rPr>
        <w:t>t</w:t>
      </w:r>
      <w:r>
        <w:rPr>
          <w:rFonts w:ascii="Times New Roman" w:eastAsia="Calibri" w:hAnsi="Times New Roman" w:cs="Times New Roman"/>
          <w:sz w:val="24"/>
          <w:szCs w:val="24"/>
        </w:rPr>
        <w:t>. A szülők nem ve</w:t>
      </w:r>
      <w:r w:rsidR="00412EC6">
        <w:rPr>
          <w:rFonts w:ascii="Times New Roman" w:eastAsia="Calibri" w:hAnsi="Times New Roman" w:cs="Times New Roman"/>
          <w:sz w:val="24"/>
          <w:szCs w:val="24"/>
        </w:rPr>
        <w:t>tték ezt észre, azt gondolt</w:t>
      </w:r>
      <w:r>
        <w:rPr>
          <w:rFonts w:ascii="Times New Roman" w:eastAsia="Calibri" w:hAnsi="Times New Roman" w:cs="Times New Roman"/>
          <w:sz w:val="24"/>
          <w:szCs w:val="24"/>
        </w:rPr>
        <w:t>ák, hogy valahol az útitársak között ő is velük jön. Már egynapi járóföldre voltak a várostól, amikor keresni kezdték a rokonok, ismerősök között, majd visszafordultak Jeruzsálem felé. Három nap múlva találták meg a templomban. Jézus a tanítómesterek körében ült, figyelte tanításukat, kérdezett és őt is kérdezték. Mindenki csodálkozott értelmes feleletein. Amikor szülei megtalálták, megdöbbenve kérdezték, miért tette ezt velük, hiszen nagyon aggódtak érte. Meglepő volt Jézus válasza arról, hogy neki az Ő Atyja házában kell lennie. Ezután azonban engedelmeskedett a szüleinek és hazament velük Názáretbe.</w:t>
      </w:r>
    </w:p>
    <w:p w14:paraId="215C1219" w14:textId="77777777" w:rsidR="00636955" w:rsidRDefault="002F520C" w:rsidP="00D32ED8">
      <w:pPr>
        <w:spacing w:line="240" w:lineRule="auto"/>
        <w:ind w:left="708"/>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b/>
      </w:r>
      <w:r w:rsidR="00636955" w:rsidRPr="002F520C">
        <w:rPr>
          <w:rFonts w:ascii="Times New Roman" w:eastAsia="Calibri" w:hAnsi="Times New Roman" w:cs="Times New Roman"/>
          <w:sz w:val="24"/>
          <w:szCs w:val="24"/>
        </w:rPr>
        <w:t>Lukács már a születéstörténetekben rámutat, hogy számára Jézus az, Aki a zsidóknak szóló ígéretek szerint az egész világ Szabadítója, Üdvözítője lesz, az ígéretek minden nép szeme láttára teljesednek be.</w:t>
      </w:r>
      <w:r w:rsidR="00636955" w:rsidRPr="002F520C">
        <w:rPr>
          <w:rFonts w:ascii="Times New Roman" w:eastAsia="Calibri" w:hAnsi="Times New Roman" w:cs="Times New Roman"/>
          <w:sz w:val="24"/>
          <w:szCs w:val="24"/>
          <w:vertAlign w:val="superscript"/>
        </w:rPr>
        <w:footnoteReference w:id="2"/>
      </w:r>
      <w:r w:rsidR="00636955" w:rsidRPr="002F520C">
        <w:rPr>
          <w:rFonts w:ascii="Times New Roman" w:eastAsia="Calibri" w:hAnsi="Times New Roman" w:cs="Times New Roman"/>
          <w:sz w:val="24"/>
          <w:szCs w:val="24"/>
        </w:rPr>
        <w:t xml:space="preserve"> </w:t>
      </w:r>
      <w:r w:rsidR="00636955">
        <w:rPr>
          <w:rFonts w:ascii="Times New Roman" w:eastAsia="Calibri" w:hAnsi="Times New Roman" w:cs="Times New Roman"/>
          <w:sz w:val="24"/>
          <w:szCs w:val="24"/>
        </w:rPr>
        <w:t>Jézus gyermekkoráról keveset olvashatunk a Szentírásban. A templomban való bemutatásakor Simeon és Anna prófétanő örvendeznek a születésének, mert ők tudják, hogy Isten Fia, a megígért Szabadító ez a kisgyermek. Az evangéliumokból tudjuk, hogy Jézus születése után Egyiptomba menekült szüleivel Heródes haragja elől, majd visszatértek Názáretbe. A születéséhez kapcsolódó eseményeken kívül egyetlen történetet találunk a Bibliában Jézus gyermekkorából: ez a történet a Jézus 12 éves korában történt jeruzsálemi ünnepi zarándoklat, amelyről csak a Lukács evangéliuma tudósít.</w:t>
      </w:r>
    </w:p>
    <w:p w14:paraId="642EFE0E" w14:textId="77777777" w:rsidR="002F520C" w:rsidRDefault="002F520C" w:rsidP="00D32ED8">
      <w:pPr>
        <w:spacing w:line="240" w:lineRule="auto"/>
        <w:ind w:left="708" w:firstLine="708"/>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következő táblázatban együtt láthatjuk a történetből kiemelt teológiai hangsúlyokat, a felnőtt szemével megfogalmazódó életkérdéseket, és a 3</w:t>
      </w:r>
      <w:r w:rsidRPr="002F520C">
        <w:rPr>
          <w:rFonts w:ascii="Times New Roman" w:eastAsia="Calibri" w:hAnsi="Times New Roman" w:cs="Times New Roman"/>
          <w:b/>
          <w:smallCaps/>
        </w:rPr>
        <w:t>–</w:t>
      </w:r>
      <w:r w:rsidRPr="002F520C">
        <w:rPr>
          <w:rFonts w:ascii="Times New Roman" w:eastAsia="Calibri" w:hAnsi="Times New Roman" w:cs="Times New Roman"/>
          <w:sz w:val="24"/>
          <w:szCs w:val="24"/>
        </w:rPr>
        <w:t>6 éves gyermekek világához való kapcsolódásunk valláspedagógiai szempontjainak összefoglalását.</w:t>
      </w:r>
    </w:p>
    <w:p w14:paraId="79D54908" w14:textId="77777777" w:rsidR="00E66D69" w:rsidRPr="002F520C" w:rsidRDefault="00E66D69" w:rsidP="00D32ED8">
      <w:pPr>
        <w:spacing w:line="240" w:lineRule="auto"/>
        <w:ind w:left="708" w:firstLine="708"/>
        <w:jc w:val="both"/>
        <w:rPr>
          <w:rFonts w:ascii="Times New Roman" w:eastAsia="Calibri" w:hAnsi="Times New Roman" w:cs="Times New Roman"/>
          <w:sz w:val="24"/>
          <w:szCs w:val="24"/>
        </w:rPr>
      </w:pPr>
    </w:p>
    <w:p w14:paraId="065FB1F8" w14:textId="77777777" w:rsidR="002F520C" w:rsidRPr="002F520C" w:rsidRDefault="002F520C" w:rsidP="00D32ED8">
      <w:pPr>
        <w:spacing w:line="240" w:lineRule="auto"/>
        <w:ind w:left="708"/>
        <w:jc w:val="center"/>
        <w:rPr>
          <w:rFonts w:ascii="Times New Roman" w:eastAsia="Calibri" w:hAnsi="Times New Roman" w:cs="Times New Roman"/>
          <w:b/>
          <w:smallCaps/>
          <w:sz w:val="24"/>
          <w:szCs w:val="24"/>
        </w:rPr>
      </w:pPr>
    </w:p>
    <w:tbl>
      <w:tblPr>
        <w:tblStyle w:val="Rcsostblzat1"/>
        <w:tblW w:w="10343" w:type="dxa"/>
        <w:tblInd w:w="708" w:type="dxa"/>
        <w:tblLook w:val="04A0" w:firstRow="1" w:lastRow="0" w:firstColumn="1" w:lastColumn="0" w:noHBand="0" w:noVBand="1"/>
      </w:tblPr>
      <w:tblGrid>
        <w:gridCol w:w="821"/>
        <w:gridCol w:w="2124"/>
        <w:gridCol w:w="4446"/>
        <w:gridCol w:w="2952"/>
      </w:tblGrid>
      <w:tr w:rsidR="002F520C" w:rsidRPr="002F520C" w14:paraId="24155FF8" w14:textId="77777777" w:rsidTr="00D32ED8">
        <w:tc>
          <w:tcPr>
            <w:tcW w:w="821" w:type="dxa"/>
          </w:tcPr>
          <w:p w14:paraId="203B2687" w14:textId="77777777" w:rsidR="002F520C" w:rsidRPr="002F520C" w:rsidRDefault="002F520C" w:rsidP="00A601E1">
            <w:pPr>
              <w:ind w:left="440"/>
              <w:jc w:val="center"/>
              <w:rPr>
                <w:rFonts w:ascii="Times New Roman" w:eastAsia="Calibri" w:hAnsi="Times New Roman" w:cs="Times New Roman"/>
                <w:b/>
                <w:sz w:val="24"/>
                <w:szCs w:val="24"/>
              </w:rPr>
            </w:pPr>
          </w:p>
        </w:tc>
        <w:tc>
          <w:tcPr>
            <w:tcW w:w="2124" w:type="dxa"/>
          </w:tcPr>
          <w:p w14:paraId="1841BBB2" w14:textId="77777777" w:rsidR="002F520C" w:rsidRPr="002F520C" w:rsidRDefault="002F520C" w:rsidP="00A601E1">
            <w:pPr>
              <w:ind w:left="440"/>
              <w:jc w:val="center"/>
              <w:rPr>
                <w:rFonts w:ascii="Times New Roman" w:eastAsia="Calibri" w:hAnsi="Times New Roman" w:cs="Times New Roman"/>
                <w:b/>
              </w:rPr>
            </w:pPr>
            <w:r w:rsidRPr="002F520C">
              <w:rPr>
                <w:rFonts w:ascii="Times New Roman" w:eastAsia="Calibri" w:hAnsi="Times New Roman" w:cs="Times New Roman"/>
                <w:b/>
              </w:rPr>
              <w:t>Teológiai hangsúlyok</w:t>
            </w:r>
          </w:p>
        </w:tc>
        <w:tc>
          <w:tcPr>
            <w:tcW w:w="4446" w:type="dxa"/>
          </w:tcPr>
          <w:p w14:paraId="2CCA6D6A" w14:textId="77777777" w:rsidR="002F520C" w:rsidRPr="002F520C" w:rsidRDefault="002F520C" w:rsidP="00A601E1">
            <w:pPr>
              <w:ind w:left="440"/>
              <w:jc w:val="center"/>
              <w:rPr>
                <w:rFonts w:ascii="Times New Roman" w:eastAsia="Calibri" w:hAnsi="Times New Roman" w:cs="Times New Roman"/>
                <w:b/>
              </w:rPr>
            </w:pPr>
            <w:r w:rsidRPr="002F520C">
              <w:rPr>
                <w:rFonts w:ascii="Times New Roman" w:eastAsia="Calibri" w:hAnsi="Times New Roman" w:cs="Times New Roman"/>
                <w:b/>
              </w:rPr>
              <w:t>Életkérdések a felnőtt szemével</w:t>
            </w:r>
          </w:p>
        </w:tc>
        <w:tc>
          <w:tcPr>
            <w:tcW w:w="2952" w:type="dxa"/>
          </w:tcPr>
          <w:p w14:paraId="6CD43580" w14:textId="77777777" w:rsidR="002F520C" w:rsidRPr="002F520C" w:rsidRDefault="002F520C" w:rsidP="00A601E1">
            <w:pPr>
              <w:ind w:left="440"/>
              <w:jc w:val="center"/>
              <w:rPr>
                <w:rFonts w:ascii="Times New Roman" w:eastAsia="Calibri" w:hAnsi="Times New Roman" w:cs="Times New Roman"/>
                <w:b/>
              </w:rPr>
            </w:pPr>
            <w:r w:rsidRPr="002F520C">
              <w:rPr>
                <w:rFonts w:ascii="Times New Roman" w:eastAsia="Calibri" w:hAnsi="Times New Roman" w:cs="Times New Roman"/>
                <w:b/>
              </w:rPr>
              <w:t>Valláspedagógiai szempontok: kapcsolódás a kisgyermekhez (3</w:t>
            </w:r>
            <w:r w:rsidRPr="002F520C">
              <w:rPr>
                <w:rFonts w:ascii="Times New Roman" w:eastAsia="Calibri" w:hAnsi="Times New Roman" w:cs="Times New Roman"/>
                <w:b/>
                <w:smallCaps/>
              </w:rPr>
              <w:t>–</w:t>
            </w:r>
            <w:r w:rsidRPr="002F520C">
              <w:rPr>
                <w:rFonts w:ascii="Times New Roman" w:eastAsia="Calibri" w:hAnsi="Times New Roman" w:cs="Times New Roman"/>
                <w:b/>
              </w:rPr>
              <w:t>6 év)</w:t>
            </w:r>
          </w:p>
        </w:tc>
      </w:tr>
      <w:tr w:rsidR="00E66D69" w:rsidRPr="002F520C" w14:paraId="6691D35E" w14:textId="77777777" w:rsidTr="00D32ED8">
        <w:tc>
          <w:tcPr>
            <w:tcW w:w="821" w:type="dxa"/>
          </w:tcPr>
          <w:p w14:paraId="630F794B" w14:textId="77777777" w:rsidR="00E66D69" w:rsidRPr="002F520C" w:rsidRDefault="00E66D69" w:rsidP="00A601E1">
            <w:pPr>
              <w:ind w:left="440"/>
              <w:jc w:val="center"/>
              <w:rPr>
                <w:rFonts w:ascii="Times New Roman" w:eastAsia="Calibri" w:hAnsi="Times New Roman" w:cs="Times New Roman"/>
              </w:rPr>
            </w:pPr>
            <w:r w:rsidRPr="002F520C">
              <w:rPr>
                <w:rFonts w:ascii="Times New Roman" w:eastAsia="Calibri" w:hAnsi="Times New Roman" w:cs="Times New Roman"/>
              </w:rPr>
              <w:t>1.</w:t>
            </w:r>
          </w:p>
        </w:tc>
        <w:tc>
          <w:tcPr>
            <w:tcW w:w="2124" w:type="dxa"/>
          </w:tcPr>
          <w:p w14:paraId="63AD2808" w14:textId="77777777" w:rsidR="00E66D69" w:rsidRPr="002F520C" w:rsidRDefault="00E66D69" w:rsidP="00A601E1">
            <w:pPr>
              <w:ind w:left="440"/>
              <w:jc w:val="center"/>
              <w:rPr>
                <w:rFonts w:ascii="Times New Roman" w:eastAsia="Calibri" w:hAnsi="Times New Roman" w:cs="Times New Roman"/>
              </w:rPr>
            </w:pPr>
            <w:r w:rsidRPr="00F37B34">
              <w:rPr>
                <w:rFonts w:ascii="Times New Roman" w:eastAsia="Calibri" w:hAnsi="Times New Roman" w:cs="Times New Roman"/>
              </w:rPr>
              <w:t>Jézus személye: Jézus az Isten Fia</w:t>
            </w:r>
          </w:p>
        </w:tc>
        <w:tc>
          <w:tcPr>
            <w:tcW w:w="4446" w:type="dxa"/>
          </w:tcPr>
          <w:p w14:paraId="04E5A96E" w14:textId="77777777" w:rsidR="00E66D69" w:rsidRPr="001176AF" w:rsidRDefault="00E66D69" w:rsidP="00A601E1">
            <w:pPr>
              <w:ind w:left="440"/>
              <w:jc w:val="center"/>
              <w:rPr>
                <w:rFonts w:ascii="Times New Roman" w:eastAsia="Calibri" w:hAnsi="Times New Roman" w:cs="Times New Roman"/>
              </w:rPr>
            </w:pPr>
            <w:r w:rsidRPr="001176AF">
              <w:rPr>
                <w:rFonts w:ascii="Times New Roman" w:eastAsia="Calibri" w:hAnsi="Times New Roman" w:cs="Times New Roman"/>
              </w:rPr>
              <w:t xml:space="preserve">Kicsoda számomra Jézus? </w:t>
            </w:r>
            <w:r>
              <w:rPr>
                <w:rFonts w:ascii="Times New Roman" w:eastAsia="Calibri" w:hAnsi="Times New Roman" w:cs="Times New Roman"/>
              </w:rPr>
              <w:t xml:space="preserve">Mit gondolok róla? </w:t>
            </w:r>
            <w:r w:rsidRPr="001176AF">
              <w:rPr>
                <w:rFonts w:ascii="Times New Roman" w:eastAsia="Calibri" w:hAnsi="Times New Roman" w:cs="Times New Roman"/>
              </w:rPr>
              <w:t>Milyennek ismerem Őt?</w:t>
            </w:r>
          </w:p>
          <w:p w14:paraId="79A1915D" w14:textId="77777777" w:rsidR="00E66D69" w:rsidRPr="001176AF" w:rsidRDefault="00E66D69" w:rsidP="00A601E1">
            <w:pPr>
              <w:ind w:left="440"/>
              <w:jc w:val="center"/>
              <w:rPr>
                <w:rFonts w:ascii="Times New Roman" w:eastAsia="Calibri" w:hAnsi="Times New Roman" w:cs="Times New Roman"/>
                <w:strike/>
              </w:rPr>
            </w:pPr>
          </w:p>
        </w:tc>
        <w:tc>
          <w:tcPr>
            <w:tcW w:w="2952" w:type="dxa"/>
          </w:tcPr>
          <w:p w14:paraId="465283A9" w14:textId="77777777" w:rsidR="00E66D69" w:rsidRPr="002F520C" w:rsidRDefault="00E66D69" w:rsidP="00A601E1">
            <w:pPr>
              <w:ind w:left="440"/>
              <w:jc w:val="center"/>
              <w:rPr>
                <w:rFonts w:ascii="Times New Roman" w:eastAsia="Calibri" w:hAnsi="Times New Roman" w:cs="Times New Roman"/>
                <w:color w:val="0070C0"/>
              </w:rPr>
            </w:pPr>
            <w:r w:rsidRPr="002F520C">
              <w:rPr>
                <w:rFonts w:ascii="Times New Roman" w:eastAsia="Calibri" w:hAnsi="Times New Roman" w:cs="Times New Roman"/>
                <w:color w:val="0070C0"/>
              </w:rPr>
              <w:t>A</w:t>
            </w:r>
            <w:r>
              <w:rPr>
                <w:rFonts w:ascii="Times New Roman" w:eastAsia="Calibri" w:hAnsi="Times New Roman" w:cs="Times New Roman"/>
                <w:color w:val="0070C0"/>
              </w:rPr>
              <w:t>z</w:t>
            </w:r>
            <w:r w:rsidRPr="002F520C">
              <w:rPr>
                <w:rFonts w:ascii="Times New Roman" w:eastAsia="Calibri" w:hAnsi="Times New Roman" w:cs="Times New Roman"/>
                <w:color w:val="0070C0"/>
              </w:rPr>
              <w:t xml:space="preserve"> istenkép gazdagodása és formálódása a bibliai történetek megismerésével</w:t>
            </w:r>
          </w:p>
        </w:tc>
      </w:tr>
      <w:tr w:rsidR="00E66D69" w:rsidRPr="002F520C" w14:paraId="238F32D6" w14:textId="77777777" w:rsidTr="00D32ED8">
        <w:tc>
          <w:tcPr>
            <w:tcW w:w="821" w:type="dxa"/>
          </w:tcPr>
          <w:p w14:paraId="0366A959" w14:textId="77777777" w:rsidR="00E66D69" w:rsidRPr="002F520C" w:rsidRDefault="00E66D69" w:rsidP="00A601E1">
            <w:pPr>
              <w:ind w:left="440"/>
              <w:jc w:val="center"/>
              <w:rPr>
                <w:rFonts w:ascii="Times New Roman" w:eastAsia="Calibri" w:hAnsi="Times New Roman" w:cs="Times New Roman"/>
              </w:rPr>
            </w:pPr>
            <w:r w:rsidRPr="002F520C">
              <w:rPr>
                <w:rFonts w:ascii="Times New Roman" w:eastAsia="Calibri" w:hAnsi="Times New Roman" w:cs="Times New Roman"/>
              </w:rPr>
              <w:t>2.</w:t>
            </w:r>
          </w:p>
        </w:tc>
        <w:tc>
          <w:tcPr>
            <w:tcW w:w="2124" w:type="dxa"/>
          </w:tcPr>
          <w:p w14:paraId="147B79E6" w14:textId="77777777" w:rsidR="00E66D69" w:rsidRPr="002F520C" w:rsidRDefault="00E66D69" w:rsidP="00A601E1">
            <w:pPr>
              <w:ind w:left="440"/>
              <w:jc w:val="center"/>
              <w:rPr>
                <w:rFonts w:ascii="Times New Roman" w:eastAsia="Calibri" w:hAnsi="Times New Roman" w:cs="Times New Roman"/>
              </w:rPr>
            </w:pPr>
            <w:r w:rsidRPr="00F37B34">
              <w:rPr>
                <w:rFonts w:ascii="Times New Roman" w:eastAsia="Calibri" w:hAnsi="Times New Roman" w:cs="Times New Roman"/>
              </w:rPr>
              <w:t>Találkozás Istennel – istentisztelet Isten házában</w:t>
            </w:r>
          </w:p>
        </w:tc>
        <w:tc>
          <w:tcPr>
            <w:tcW w:w="4446" w:type="dxa"/>
          </w:tcPr>
          <w:p w14:paraId="600039BB" w14:textId="77777777" w:rsidR="00E66D69" w:rsidRDefault="00E66D69" w:rsidP="00A601E1">
            <w:pPr>
              <w:ind w:left="440"/>
              <w:jc w:val="center"/>
              <w:rPr>
                <w:rFonts w:ascii="Times New Roman" w:eastAsia="Calibri" w:hAnsi="Times New Roman" w:cs="Times New Roman"/>
              </w:rPr>
            </w:pPr>
            <w:r>
              <w:rPr>
                <w:rFonts w:ascii="Times New Roman" w:eastAsia="Calibri" w:hAnsi="Times New Roman" w:cs="Times New Roman"/>
              </w:rPr>
              <w:t>Mi az, ami segít nekem, hogy lelki otthonnak érezzem az Isten házát?</w:t>
            </w:r>
          </w:p>
          <w:p w14:paraId="03B39839" w14:textId="77777777" w:rsidR="00E66D69" w:rsidRDefault="00E66D69" w:rsidP="00A601E1">
            <w:pPr>
              <w:ind w:left="440"/>
              <w:jc w:val="center"/>
              <w:rPr>
                <w:rFonts w:ascii="Times New Roman" w:eastAsia="Calibri" w:hAnsi="Times New Roman" w:cs="Times New Roman"/>
              </w:rPr>
            </w:pPr>
            <w:r>
              <w:rPr>
                <w:rFonts w:ascii="Times New Roman" w:eastAsia="Calibri" w:hAnsi="Times New Roman" w:cs="Times New Roman"/>
              </w:rPr>
              <w:t>Mit ad nekem az istentisztelet?</w:t>
            </w:r>
          </w:p>
          <w:p w14:paraId="1BE37BA8" w14:textId="77777777" w:rsidR="00E66D69" w:rsidRPr="002F520C" w:rsidRDefault="00E66D69" w:rsidP="00A601E1">
            <w:pPr>
              <w:rPr>
                <w:rFonts w:ascii="Times New Roman" w:eastAsia="Calibri" w:hAnsi="Times New Roman" w:cs="Times New Roman"/>
              </w:rPr>
            </w:pPr>
          </w:p>
        </w:tc>
        <w:tc>
          <w:tcPr>
            <w:tcW w:w="2952" w:type="dxa"/>
          </w:tcPr>
          <w:p w14:paraId="010B914F" w14:textId="77777777" w:rsidR="00E66D69" w:rsidRDefault="00E66D69" w:rsidP="00A601E1">
            <w:pPr>
              <w:ind w:left="440"/>
              <w:jc w:val="center"/>
              <w:rPr>
                <w:rFonts w:ascii="Times New Roman" w:eastAsia="Calibri" w:hAnsi="Times New Roman" w:cs="Times New Roman"/>
                <w:color w:val="0070C0"/>
              </w:rPr>
            </w:pPr>
            <w:r>
              <w:rPr>
                <w:rFonts w:ascii="Times New Roman" w:eastAsia="Calibri" w:hAnsi="Times New Roman" w:cs="Times New Roman"/>
                <w:color w:val="0070C0"/>
              </w:rPr>
              <w:t>A család és a családi vallásos szocializáció</w:t>
            </w:r>
          </w:p>
          <w:p w14:paraId="33D23CCC" w14:textId="77777777" w:rsidR="00E66D69" w:rsidRDefault="00E66D69" w:rsidP="00A601E1">
            <w:pPr>
              <w:ind w:left="440"/>
              <w:jc w:val="center"/>
              <w:rPr>
                <w:rFonts w:ascii="Times New Roman" w:eastAsia="Calibri" w:hAnsi="Times New Roman" w:cs="Times New Roman"/>
                <w:color w:val="0070C0"/>
              </w:rPr>
            </w:pPr>
          </w:p>
          <w:p w14:paraId="23732153" w14:textId="77777777" w:rsidR="00411A71" w:rsidRDefault="00E66D69" w:rsidP="00A601E1">
            <w:pPr>
              <w:ind w:left="440"/>
              <w:jc w:val="center"/>
              <w:rPr>
                <w:rFonts w:ascii="Times New Roman" w:eastAsia="Calibri" w:hAnsi="Times New Roman" w:cs="Times New Roman"/>
                <w:color w:val="0070C0"/>
              </w:rPr>
            </w:pPr>
            <w:r w:rsidRPr="002F520C">
              <w:rPr>
                <w:rFonts w:ascii="Times New Roman" w:eastAsia="Calibri" w:hAnsi="Times New Roman" w:cs="Times New Roman"/>
                <w:color w:val="0070C0"/>
              </w:rPr>
              <w:t>Az Istenhez tartozás megélése kisgyerme</w:t>
            </w:r>
            <w:r w:rsidR="00411A71">
              <w:rPr>
                <w:rFonts w:ascii="Times New Roman" w:eastAsia="Calibri" w:hAnsi="Times New Roman" w:cs="Times New Roman"/>
                <w:color w:val="0070C0"/>
              </w:rPr>
              <w:t>kkorban –</w:t>
            </w:r>
          </w:p>
          <w:p w14:paraId="12D22983" w14:textId="77777777" w:rsidR="00E66D69" w:rsidRPr="002F520C" w:rsidRDefault="00E66D69" w:rsidP="00A601E1">
            <w:pPr>
              <w:ind w:left="440"/>
              <w:jc w:val="center"/>
              <w:rPr>
                <w:rFonts w:ascii="Times New Roman" w:eastAsia="Calibri" w:hAnsi="Times New Roman" w:cs="Times New Roman"/>
                <w:color w:val="0070C0"/>
              </w:rPr>
            </w:pPr>
            <w:r w:rsidRPr="002F520C">
              <w:rPr>
                <w:rFonts w:ascii="Times New Roman" w:eastAsia="Calibri" w:hAnsi="Times New Roman" w:cs="Times New Roman"/>
                <w:color w:val="0070C0"/>
              </w:rPr>
              <w:t>A gyerm</w:t>
            </w:r>
            <w:r>
              <w:rPr>
                <w:rFonts w:ascii="Times New Roman" w:eastAsia="Calibri" w:hAnsi="Times New Roman" w:cs="Times New Roman"/>
                <w:color w:val="0070C0"/>
              </w:rPr>
              <w:t>ek és az istentisztelet élménye</w:t>
            </w:r>
          </w:p>
        </w:tc>
      </w:tr>
      <w:tr w:rsidR="00E66D69" w:rsidRPr="002F520C" w14:paraId="17263D1B" w14:textId="77777777" w:rsidTr="00D32ED8">
        <w:tc>
          <w:tcPr>
            <w:tcW w:w="821" w:type="dxa"/>
          </w:tcPr>
          <w:p w14:paraId="479E0C54" w14:textId="77777777" w:rsidR="00E66D69" w:rsidRPr="002F520C" w:rsidRDefault="00E66D69" w:rsidP="00A601E1">
            <w:pPr>
              <w:ind w:left="440"/>
              <w:jc w:val="center"/>
              <w:rPr>
                <w:rFonts w:ascii="Times New Roman" w:eastAsia="Calibri" w:hAnsi="Times New Roman" w:cs="Times New Roman"/>
              </w:rPr>
            </w:pPr>
            <w:r w:rsidRPr="002F520C">
              <w:rPr>
                <w:rFonts w:ascii="Times New Roman" w:eastAsia="Calibri" w:hAnsi="Times New Roman" w:cs="Times New Roman"/>
              </w:rPr>
              <w:t>3.</w:t>
            </w:r>
          </w:p>
        </w:tc>
        <w:tc>
          <w:tcPr>
            <w:tcW w:w="2124" w:type="dxa"/>
          </w:tcPr>
          <w:p w14:paraId="154BC6C7" w14:textId="77777777" w:rsidR="00E66D69" w:rsidRPr="002F520C" w:rsidRDefault="00E66D69" w:rsidP="00A601E1">
            <w:pPr>
              <w:ind w:left="440"/>
              <w:jc w:val="center"/>
              <w:rPr>
                <w:rFonts w:ascii="Times New Roman" w:eastAsia="Calibri" w:hAnsi="Times New Roman" w:cs="Times New Roman"/>
              </w:rPr>
            </w:pPr>
            <w:r>
              <w:rPr>
                <w:rFonts w:ascii="Times New Roman" w:eastAsia="Calibri" w:hAnsi="Times New Roman" w:cs="Times New Roman"/>
              </w:rPr>
              <w:t>Az ünnep ajándéka</w:t>
            </w:r>
          </w:p>
        </w:tc>
        <w:tc>
          <w:tcPr>
            <w:tcW w:w="4446" w:type="dxa"/>
          </w:tcPr>
          <w:p w14:paraId="17156A68" w14:textId="77777777" w:rsidR="00E66D69" w:rsidRPr="001176AF" w:rsidRDefault="00E66D69" w:rsidP="00A601E1">
            <w:pPr>
              <w:ind w:left="440"/>
              <w:jc w:val="center"/>
              <w:rPr>
                <w:rFonts w:ascii="Times New Roman" w:eastAsia="Calibri" w:hAnsi="Times New Roman" w:cs="Times New Roman"/>
              </w:rPr>
            </w:pPr>
            <w:r w:rsidRPr="001176AF">
              <w:rPr>
                <w:rFonts w:ascii="Times New Roman" w:eastAsia="Calibri" w:hAnsi="Times New Roman" w:cs="Times New Roman"/>
              </w:rPr>
              <w:t>Mit jelent számomra az ünneplés?</w:t>
            </w:r>
          </w:p>
          <w:p w14:paraId="2B9FCE68" w14:textId="77777777" w:rsidR="00E66D69" w:rsidRPr="002F520C" w:rsidRDefault="00E66D69" w:rsidP="00A601E1">
            <w:pPr>
              <w:ind w:left="440"/>
              <w:jc w:val="center"/>
              <w:rPr>
                <w:rFonts w:ascii="Times New Roman" w:eastAsia="Calibri" w:hAnsi="Times New Roman" w:cs="Times New Roman"/>
              </w:rPr>
            </w:pPr>
            <w:r w:rsidRPr="001176AF">
              <w:rPr>
                <w:rFonts w:ascii="Times New Roman" w:eastAsia="Calibri" w:hAnsi="Times New Roman" w:cs="Times New Roman"/>
              </w:rPr>
              <w:t xml:space="preserve">Hogyan tudok ünnepi hangulatot teremteni </w:t>
            </w:r>
            <w:r w:rsidR="00C7285D">
              <w:rPr>
                <w:rFonts w:ascii="Times New Roman" w:eastAsia="Calibri" w:hAnsi="Times New Roman" w:cs="Times New Roman"/>
              </w:rPr>
              <w:t xml:space="preserve">a </w:t>
            </w:r>
            <w:r w:rsidRPr="001176AF">
              <w:rPr>
                <w:rFonts w:ascii="Times New Roman" w:eastAsia="Calibri" w:hAnsi="Times New Roman" w:cs="Times New Roman"/>
              </w:rPr>
              <w:t>családom és az óvodások körében?</w:t>
            </w:r>
          </w:p>
        </w:tc>
        <w:tc>
          <w:tcPr>
            <w:tcW w:w="2952" w:type="dxa"/>
          </w:tcPr>
          <w:p w14:paraId="2CBE2F38" w14:textId="77777777" w:rsidR="00E66D69" w:rsidRPr="002F520C" w:rsidRDefault="00E66D69" w:rsidP="00A601E1">
            <w:pPr>
              <w:ind w:left="440"/>
              <w:jc w:val="center"/>
              <w:rPr>
                <w:rFonts w:ascii="Times New Roman" w:eastAsia="Calibri" w:hAnsi="Times New Roman" w:cs="Times New Roman"/>
                <w:color w:val="0070C0"/>
              </w:rPr>
            </w:pPr>
            <w:r w:rsidRPr="001176AF">
              <w:rPr>
                <w:rFonts w:ascii="Times New Roman" w:eastAsia="Calibri" w:hAnsi="Times New Roman" w:cs="Times New Roman"/>
                <w:color w:val="0070C0"/>
              </w:rPr>
              <w:t>Az ünneplés és a rítusok megerősítő szerepe a kisgyermek életében</w:t>
            </w:r>
          </w:p>
        </w:tc>
      </w:tr>
    </w:tbl>
    <w:p w14:paraId="3102EC68" w14:textId="77777777" w:rsidR="00E66D69" w:rsidRPr="00E66D69" w:rsidRDefault="00E66D69" w:rsidP="00D32ED8">
      <w:pPr>
        <w:keepNext/>
        <w:keepLines/>
        <w:widowControl w:val="0"/>
        <w:spacing w:before="240" w:line="276" w:lineRule="auto"/>
        <w:ind w:left="708" w:firstLine="709"/>
        <w:jc w:val="center"/>
        <w:outlineLvl w:val="0"/>
        <w:rPr>
          <w:rFonts w:ascii="Times New Roman" w:eastAsia="Calibri" w:hAnsi="Times New Roman" w:cs="Times New Roman"/>
          <w:b/>
          <w:caps/>
          <w:sz w:val="36"/>
          <w:szCs w:val="52"/>
        </w:rPr>
      </w:pPr>
      <w:r>
        <w:rPr>
          <w:rFonts w:ascii="Times New Roman" w:eastAsia="Calibri" w:hAnsi="Times New Roman" w:cs="Times New Roman"/>
          <w:b/>
          <w:caps/>
          <w:color w:val="CD7ED8"/>
          <w:sz w:val="36"/>
          <w:szCs w:val="52"/>
        </w:rPr>
        <w:br w:type="page"/>
      </w:r>
    </w:p>
    <w:p w14:paraId="58342314" w14:textId="77777777" w:rsidR="002F520C" w:rsidRPr="002F520C" w:rsidRDefault="002F520C" w:rsidP="00D32ED8">
      <w:pPr>
        <w:keepNext/>
        <w:keepLines/>
        <w:widowControl w:val="0"/>
        <w:spacing w:before="240" w:line="276" w:lineRule="auto"/>
        <w:ind w:left="708" w:firstLine="709"/>
        <w:jc w:val="center"/>
        <w:outlineLvl w:val="0"/>
        <w:rPr>
          <w:rFonts w:ascii="Times New Roman" w:eastAsia="Calibri" w:hAnsi="Times New Roman" w:cs="Times New Roman"/>
          <w:b/>
          <w:caps/>
          <w:color w:val="CD7ED8"/>
          <w:sz w:val="36"/>
          <w:szCs w:val="52"/>
        </w:rPr>
      </w:pPr>
      <w:bookmarkStart w:id="5" w:name="_Toc214551266"/>
      <w:r w:rsidRPr="002F520C">
        <w:rPr>
          <w:rFonts w:ascii="Times New Roman" w:eastAsia="Calibri" w:hAnsi="Times New Roman" w:cs="Times New Roman"/>
          <w:b/>
          <w:caps/>
          <w:color w:val="CD7ED8"/>
          <w:sz w:val="36"/>
          <w:szCs w:val="52"/>
        </w:rPr>
        <w:lastRenderedPageBreak/>
        <w:t>I. Teológiai szempontok</w:t>
      </w:r>
      <w:bookmarkEnd w:id="5"/>
    </w:p>
    <w:p w14:paraId="6332932D" w14:textId="77777777" w:rsidR="002F520C" w:rsidRPr="002F520C" w:rsidRDefault="002F520C" w:rsidP="00D32ED8">
      <w:pPr>
        <w:ind w:left="708" w:firstLine="709"/>
        <w:jc w:val="both"/>
        <w:rPr>
          <w:rFonts w:ascii="Times New Roman" w:eastAsia="Calibri" w:hAnsi="Times New Roman" w:cs="Times New Roman"/>
          <w:b/>
          <w:sz w:val="24"/>
          <w:szCs w:val="24"/>
          <w:u w:val="single"/>
        </w:rPr>
      </w:pPr>
    </w:p>
    <w:p w14:paraId="2645082E" w14:textId="77777777" w:rsidR="002F520C" w:rsidRPr="002F520C" w:rsidRDefault="002F520C" w:rsidP="00D32ED8">
      <w:pPr>
        <w:keepNext/>
        <w:keepLines/>
        <w:widowControl w:val="0"/>
        <w:numPr>
          <w:ilvl w:val="0"/>
          <w:numId w:val="1"/>
        </w:numPr>
        <w:spacing w:before="240" w:line="360" w:lineRule="auto"/>
        <w:ind w:left="1777"/>
        <w:jc w:val="center"/>
        <w:outlineLvl w:val="1"/>
        <w:rPr>
          <w:rFonts w:ascii="Times New Roman" w:eastAsia="Times New Roman" w:hAnsi="Times New Roman" w:cs="Times New Roman"/>
          <w:b/>
          <w:color w:val="8D42C6"/>
          <w:sz w:val="24"/>
          <w:szCs w:val="26"/>
        </w:rPr>
      </w:pPr>
      <w:bookmarkStart w:id="6" w:name="_Toc214551267"/>
      <w:r w:rsidRPr="002F520C">
        <w:rPr>
          <w:rFonts w:ascii="Times New Roman" w:eastAsia="Times New Roman" w:hAnsi="Times New Roman" w:cs="Times New Roman"/>
          <w:b/>
          <w:color w:val="8D42C6"/>
          <w:sz w:val="24"/>
          <w:szCs w:val="26"/>
        </w:rPr>
        <w:t xml:space="preserve">A történet rövid összegzése – Lukács </w:t>
      </w:r>
      <w:r>
        <w:rPr>
          <w:rFonts w:ascii="Times New Roman" w:eastAsia="Times New Roman" w:hAnsi="Times New Roman" w:cs="Times New Roman"/>
          <w:b/>
          <w:color w:val="8D42C6"/>
          <w:sz w:val="24"/>
          <w:szCs w:val="26"/>
        </w:rPr>
        <w:t>2</w:t>
      </w:r>
      <w:r w:rsidRPr="002F520C">
        <w:rPr>
          <w:rFonts w:ascii="Times New Roman" w:eastAsia="Times New Roman" w:hAnsi="Times New Roman" w:cs="Times New Roman"/>
          <w:b/>
          <w:color w:val="8D42C6"/>
          <w:sz w:val="24"/>
          <w:szCs w:val="26"/>
        </w:rPr>
        <w:t>,</w:t>
      </w:r>
      <w:r>
        <w:rPr>
          <w:rFonts w:ascii="Times New Roman" w:eastAsia="Times New Roman" w:hAnsi="Times New Roman" w:cs="Times New Roman"/>
          <w:b/>
          <w:color w:val="8D42C6"/>
          <w:sz w:val="24"/>
          <w:szCs w:val="26"/>
        </w:rPr>
        <w:t>41–52</w:t>
      </w:r>
      <w:bookmarkEnd w:id="6"/>
    </w:p>
    <w:p w14:paraId="41579697" w14:textId="77777777" w:rsidR="002F520C" w:rsidRPr="005B4EE9" w:rsidRDefault="004A30E2" w:rsidP="00D32ED8">
      <w:pPr>
        <w:spacing w:line="240" w:lineRule="auto"/>
        <w:ind w:left="708" w:firstLine="708"/>
        <w:jc w:val="both"/>
        <w:rPr>
          <w:rFonts w:ascii="Times New Roman" w:eastAsia="Calibri" w:hAnsi="Times New Roman" w:cs="Times New Roman"/>
          <w:sz w:val="24"/>
          <w:szCs w:val="24"/>
        </w:rPr>
      </w:pPr>
      <w:r w:rsidRPr="005B4EE9">
        <w:rPr>
          <w:rFonts w:ascii="Times New Roman" w:eastAsia="Calibri" w:hAnsi="Times New Roman" w:cs="Times New Roman"/>
          <w:sz w:val="24"/>
          <w:szCs w:val="24"/>
        </w:rPr>
        <w:t xml:space="preserve">József és Mária </w:t>
      </w:r>
      <w:r>
        <w:rPr>
          <w:rFonts w:ascii="Times New Roman" w:eastAsia="Calibri" w:hAnsi="Times New Roman" w:cs="Times New Roman"/>
          <w:sz w:val="24"/>
          <w:szCs w:val="24"/>
        </w:rPr>
        <w:t>megtartották az ünnepi szokásokat, így a 12 éves Jézussal együtt Jeruzsálembe mentek a páska ünnepére. Az ünnepnapok után hazaindultak, ám a gyermek Jézus Jeruzsálemben maradt. A szülők nem vették ezt észre, azt gondolták, hogy valahol az útitársak között ő is velük jön. Már egynapi járóföldre voltak a várostól, amikor keresni kezdték a rokonok, ismerősök között, majd visszafordultak Jeruzsálem felé. Három nap múlva találták meg a templomban. Jézus a tanítómesterek körében ült, figyelte tanításukat, kérdezett és őt is kérdezték. Mindenki csodálkozott értelmes feleletein. Amikor szülei megtalálták, megdöbbenve kérdezték, miért tette ezt velük, hiszen nagyon aggódtak érte. Meglepő volt Jézus válasza arról, hogy neki az Ő Atyja házában kell lennie. Ezután azonban engedelmeskedett a szüleinek és hazament velük Názáretbe.</w:t>
      </w:r>
    </w:p>
    <w:p w14:paraId="5838FC71" w14:textId="77777777" w:rsidR="002F520C" w:rsidRPr="002F520C" w:rsidRDefault="002F520C" w:rsidP="00D32ED8">
      <w:pPr>
        <w:ind w:left="708"/>
        <w:rPr>
          <w:rFonts w:ascii="Times New Roman" w:eastAsia="Calibri" w:hAnsi="Times New Roman" w:cs="Times New Roman"/>
          <w:sz w:val="24"/>
          <w:szCs w:val="24"/>
        </w:rPr>
      </w:pPr>
    </w:p>
    <w:p w14:paraId="1D394FDF" w14:textId="77777777" w:rsidR="002F520C" w:rsidRPr="002F520C" w:rsidRDefault="002F520C" w:rsidP="00D32ED8">
      <w:pPr>
        <w:keepNext/>
        <w:keepLines/>
        <w:widowControl w:val="0"/>
        <w:spacing w:before="240" w:line="360" w:lineRule="auto"/>
        <w:ind w:left="708" w:firstLine="709"/>
        <w:jc w:val="center"/>
        <w:outlineLvl w:val="1"/>
        <w:rPr>
          <w:rFonts w:ascii="Times New Roman" w:eastAsia="Times New Roman" w:hAnsi="Times New Roman" w:cs="Times New Roman"/>
          <w:b/>
          <w:color w:val="8D42C6"/>
          <w:sz w:val="24"/>
          <w:szCs w:val="26"/>
        </w:rPr>
      </w:pPr>
      <w:bookmarkStart w:id="7" w:name="_Toc214551268"/>
      <w:r w:rsidRPr="002F520C">
        <w:rPr>
          <w:rFonts w:ascii="Times New Roman" w:eastAsia="Times New Roman" w:hAnsi="Times New Roman" w:cs="Times New Roman"/>
          <w:b/>
          <w:color w:val="8D42C6"/>
          <w:sz w:val="24"/>
          <w:szCs w:val="26"/>
        </w:rPr>
        <w:t>2. A történet elhelyezése a bibliai könyvben, a Szentírás egészében</w:t>
      </w:r>
      <w:bookmarkEnd w:id="7"/>
    </w:p>
    <w:p w14:paraId="3AB9E92A" w14:textId="77777777" w:rsidR="002F520C" w:rsidRPr="002F520C" w:rsidRDefault="002F520C" w:rsidP="00D32ED8">
      <w:pPr>
        <w:tabs>
          <w:tab w:val="left" w:pos="860"/>
        </w:tabs>
        <w:ind w:left="708"/>
        <w:jc w:val="both"/>
        <w:rPr>
          <w:rFonts w:ascii="Times New Roman" w:eastAsia="Calibri" w:hAnsi="Times New Roman" w:cs="Times New Roman"/>
          <w:sz w:val="24"/>
          <w:szCs w:val="24"/>
        </w:rPr>
      </w:pPr>
    </w:p>
    <w:p w14:paraId="0932D138" w14:textId="77777777" w:rsidR="002F520C" w:rsidRPr="002F520C" w:rsidRDefault="004A30E2" w:rsidP="00D32ED8">
      <w:pPr>
        <w:tabs>
          <w:tab w:val="left" w:pos="860"/>
        </w:tabs>
        <w:spacing w:line="240" w:lineRule="auto"/>
        <w:ind w:left="708"/>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F520C" w:rsidRPr="002F520C">
        <w:rPr>
          <w:rFonts w:ascii="Times New Roman" w:eastAsia="Calibri" w:hAnsi="Times New Roman" w:cs="Times New Roman"/>
          <w:sz w:val="24"/>
          <w:szCs w:val="24"/>
        </w:rPr>
        <w:t>Amíg a Szentírás első nagy egysége, az Ószövetség Istennek a választott, zsidó néppel kötött szövetségéről, Isten hűségéről és a nép történetéről szól, addig az Újszövetség arról tanúskodik, hogy Isten szeretete Jézus Krisztus által az egész világhoz, minden néphez eljutott. Az evangélium, vagyis az örömhír mindenkire érvényes: a Jézus Krisztusba vetett hitben bűnbocsánat és örök élet várja az Istenhez forduló embert.</w:t>
      </w:r>
    </w:p>
    <w:p w14:paraId="7D910677" w14:textId="77777777"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Újszövetség első három könyvét – Máté, Márk és Lukács evangéliuma – szinoptikus evangéliumoknak nevezzük. A szinoptikus szó „együttnézőt” jelent. Az egyes könyvek ugyanazt a történetet, Jézus földi életének eseményeit, tanításait írják le. Először a Márk evangéliumát írták meg, majd erre építhetett Máté, később Lukács is.</w:t>
      </w:r>
      <w:r w:rsidRPr="002F520C">
        <w:rPr>
          <w:rFonts w:ascii="Times New Roman" w:eastAsia="Calibri" w:hAnsi="Times New Roman" w:cs="Times New Roman"/>
          <w:sz w:val="24"/>
          <w:szCs w:val="24"/>
          <w:vertAlign w:val="superscript"/>
        </w:rPr>
        <w:footnoteReference w:id="3"/>
      </w:r>
      <w:r w:rsidRPr="002F520C">
        <w:rPr>
          <w:rFonts w:ascii="Times New Roman" w:eastAsia="Calibri" w:hAnsi="Times New Roman" w:cs="Times New Roman"/>
          <w:sz w:val="24"/>
          <w:szCs w:val="24"/>
        </w:rPr>
        <w:t xml:space="preserve"> Mindhárman sajátos hangsúlyokat helyeztek el, amikor a mondanivalót megfogalmazták hallgatóik számára. Lukács evan</w:t>
      </w:r>
      <w:r w:rsidR="004A30E2">
        <w:rPr>
          <w:rFonts w:ascii="Times New Roman" w:eastAsia="Calibri" w:hAnsi="Times New Roman" w:cs="Times New Roman"/>
          <w:sz w:val="24"/>
          <w:szCs w:val="24"/>
        </w:rPr>
        <w:t>géliumának</w:t>
      </w:r>
      <w:r w:rsidRPr="002F520C">
        <w:rPr>
          <w:rFonts w:ascii="Times New Roman" w:eastAsia="Calibri" w:hAnsi="Times New Roman" w:cs="Times New Roman"/>
          <w:sz w:val="24"/>
          <w:szCs w:val="24"/>
        </w:rPr>
        <w:t xml:space="preserve"> szerzője a könyv elején fogalmazta meg művének célját: az előző leírások után ő is jónak látta, hogy mindennek pontosan utánajárva, kiegészítve az eddigieket</w:t>
      </w:r>
      <w:r w:rsidR="004A30E2">
        <w:rPr>
          <w:rFonts w:ascii="Times New Roman" w:eastAsia="Calibri" w:hAnsi="Times New Roman" w:cs="Times New Roman"/>
          <w:sz w:val="24"/>
          <w:szCs w:val="24"/>
        </w:rPr>
        <w:t>,</w:t>
      </w:r>
      <w:r w:rsidRPr="002F520C">
        <w:rPr>
          <w:rFonts w:ascii="Times New Roman" w:eastAsia="Calibri" w:hAnsi="Times New Roman" w:cs="Times New Roman"/>
          <w:sz w:val="24"/>
          <w:szCs w:val="24"/>
        </w:rPr>
        <w:t xml:space="preserve"> ő is leírja Jézus történetét. Ez a kiegészítés egészen jelentős, a könyv több mint egyharmada nem található meg a Máté és a Márk evangéliumában.</w:t>
      </w:r>
      <w:r w:rsidRPr="002F520C">
        <w:rPr>
          <w:rFonts w:ascii="Times New Roman" w:eastAsia="Calibri" w:hAnsi="Times New Roman" w:cs="Times New Roman"/>
          <w:sz w:val="24"/>
          <w:szCs w:val="24"/>
          <w:vertAlign w:val="superscript"/>
        </w:rPr>
        <w:footnoteReference w:id="4"/>
      </w:r>
    </w:p>
    <w:p w14:paraId="3FB1FB1E" w14:textId="77777777"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Lukács evangéliumának szerzője a másik két evangélium írójától eltérően nem volt zsidó származású, hanem egy eredetileg pogány, nagy műveltségű ember. Többek szerint orvos lehetett, és az is lehet, hogy Pál apostol útitársa volt. Különleges, hogy könyvének folytatása is van, Az apostolok cselekedeteiről írott könyv. Lukács evangéliuma elsősorban a pogányokból lett keresztyéneknek szánt írás – vagyis nem a zsidó nép köréből származóknak –, ami Kr. u. 70 körül keletkezhetett.</w:t>
      </w:r>
      <w:r w:rsidRPr="002F520C">
        <w:rPr>
          <w:rFonts w:ascii="Times New Roman" w:eastAsia="Calibri" w:hAnsi="Times New Roman" w:cs="Times New Roman"/>
          <w:sz w:val="24"/>
          <w:szCs w:val="24"/>
          <w:vertAlign w:val="superscript"/>
        </w:rPr>
        <w:footnoteReference w:id="5"/>
      </w:r>
      <w:r w:rsidRPr="002F520C">
        <w:rPr>
          <w:rFonts w:ascii="Times New Roman" w:eastAsia="Calibri" w:hAnsi="Times New Roman" w:cs="Times New Roman"/>
          <w:sz w:val="24"/>
          <w:szCs w:val="24"/>
        </w:rPr>
        <w:t xml:space="preserve"> </w:t>
      </w:r>
    </w:p>
    <w:p w14:paraId="29FB795A" w14:textId="77777777"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Lukács evangéliuma négy nagy szakaszra osztható: az első szakasz Jézus születéséről, szolgálatba lépésének előzményeiről szól; a második Jézus Galileai munkásságáról, a harmadik Jézus Jeruzsálembe vezető útján visz végig, az utolsó, a negyedik pedig Jézus jeruzsálemi tartózkodásáról, haláláról, feltámadásáról beszél.</w:t>
      </w:r>
      <w:r w:rsidRPr="002F520C">
        <w:rPr>
          <w:rFonts w:ascii="Times New Roman" w:eastAsia="Calibri" w:hAnsi="Times New Roman" w:cs="Times New Roman"/>
          <w:sz w:val="24"/>
          <w:szCs w:val="24"/>
          <w:vertAlign w:val="superscript"/>
        </w:rPr>
        <w:footnoteReference w:id="6"/>
      </w:r>
    </w:p>
    <w:p w14:paraId="2F6B482A" w14:textId="77777777" w:rsidR="003162F9"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Lukács már a születéstörténetekben rámutat, hogy számára Jézus az, Aki a zsidóknak szóló ígéretek szerint az egész világ Szabadítója, Üdvözítője lesz, az ígéretek minden nép szeme láttára teljesednek be.</w:t>
      </w:r>
      <w:r w:rsidRPr="002F520C">
        <w:rPr>
          <w:rFonts w:ascii="Times New Roman" w:eastAsia="Calibri" w:hAnsi="Times New Roman" w:cs="Times New Roman"/>
          <w:sz w:val="24"/>
          <w:szCs w:val="24"/>
          <w:vertAlign w:val="superscript"/>
        </w:rPr>
        <w:footnoteReference w:id="7"/>
      </w:r>
      <w:r w:rsidRPr="002F520C">
        <w:rPr>
          <w:rFonts w:ascii="Times New Roman" w:eastAsia="Calibri" w:hAnsi="Times New Roman" w:cs="Times New Roman"/>
          <w:sz w:val="24"/>
          <w:szCs w:val="24"/>
        </w:rPr>
        <w:t xml:space="preserve"> </w:t>
      </w:r>
      <w:r w:rsidR="003162F9">
        <w:rPr>
          <w:rFonts w:ascii="Times New Roman" w:eastAsia="Calibri" w:hAnsi="Times New Roman" w:cs="Times New Roman"/>
          <w:sz w:val="24"/>
          <w:szCs w:val="24"/>
        </w:rPr>
        <w:t xml:space="preserve">Jézus gyermekkoráról keveset olvashatunk a Szentírásban. A templomban való </w:t>
      </w:r>
      <w:r w:rsidR="003162F9">
        <w:rPr>
          <w:rFonts w:ascii="Times New Roman" w:eastAsia="Calibri" w:hAnsi="Times New Roman" w:cs="Times New Roman"/>
          <w:sz w:val="24"/>
          <w:szCs w:val="24"/>
        </w:rPr>
        <w:lastRenderedPageBreak/>
        <w:t>bemutatásakor Simeon és Anna prófétanő örvendeznek a születésének, mert ők tudják, hogy Isten Fia, a megígért Szabadító ez a kisgyermek. Az evangéliumokból tudjuk, hogy Jézus születése után Egyiptomba menekült szüleivel Heródes haragja elől, majd viss</w:t>
      </w:r>
      <w:r w:rsidR="005E0C9A">
        <w:rPr>
          <w:rFonts w:ascii="Times New Roman" w:eastAsia="Calibri" w:hAnsi="Times New Roman" w:cs="Times New Roman"/>
          <w:sz w:val="24"/>
          <w:szCs w:val="24"/>
        </w:rPr>
        <w:t>zatértek Názár</w:t>
      </w:r>
      <w:r w:rsidR="003162F9">
        <w:rPr>
          <w:rFonts w:ascii="Times New Roman" w:eastAsia="Calibri" w:hAnsi="Times New Roman" w:cs="Times New Roman"/>
          <w:sz w:val="24"/>
          <w:szCs w:val="24"/>
        </w:rPr>
        <w:t xml:space="preserve">etbe. </w:t>
      </w:r>
      <w:r w:rsidR="0067556C">
        <w:rPr>
          <w:rFonts w:ascii="Times New Roman" w:eastAsia="Calibri" w:hAnsi="Times New Roman" w:cs="Times New Roman"/>
          <w:sz w:val="24"/>
          <w:szCs w:val="24"/>
        </w:rPr>
        <w:t xml:space="preserve">A születéséhez kapcsolódó eseményeken kívül egyetlen történetet találunk a Bibliában Jézus gyermekkorából: ez </w:t>
      </w:r>
      <w:r w:rsidR="005B4EE9">
        <w:rPr>
          <w:rFonts w:ascii="Times New Roman" w:eastAsia="Calibri" w:hAnsi="Times New Roman" w:cs="Times New Roman"/>
          <w:sz w:val="24"/>
          <w:szCs w:val="24"/>
        </w:rPr>
        <w:t>a történet</w:t>
      </w:r>
      <w:r w:rsidR="003162F9">
        <w:rPr>
          <w:rFonts w:ascii="Times New Roman" w:eastAsia="Calibri" w:hAnsi="Times New Roman" w:cs="Times New Roman"/>
          <w:sz w:val="24"/>
          <w:szCs w:val="24"/>
        </w:rPr>
        <w:t xml:space="preserve"> a Jézus 12 éves korában történt jeruzsálemi ünnepi zarándoklat, amelyről csak a Lukács evangéliuma tudósít.</w:t>
      </w:r>
    </w:p>
    <w:p w14:paraId="41BC3E43" w14:textId="77777777" w:rsidR="00A601E1" w:rsidRPr="002F520C" w:rsidRDefault="00A601E1" w:rsidP="00D32ED8">
      <w:pPr>
        <w:spacing w:line="240" w:lineRule="auto"/>
        <w:ind w:left="708"/>
        <w:jc w:val="both"/>
        <w:rPr>
          <w:rFonts w:ascii="Times New Roman" w:eastAsia="Calibri" w:hAnsi="Times New Roman" w:cs="Times New Roman"/>
          <w:sz w:val="24"/>
          <w:szCs w:val="24"/>
        </w:rPr>
      </w:pPr>
    </w:p>
    <w:p w14:paraId="6DAD635C" w14:textId="77777777" w:rsidR="002F520C" w:rsidRPr="002F520C" w:rsidRDefault="002F520C" w:rsidP="00D32ED8">
      <w:pPr>
        <w:keepNext/>
        <w:keepLines/>
        <w:widowControl w:val="0"/>
        <w:spacing w:before="240" w:line="360" w:lineRule="auto"/>
        <w:ind w:left="708" w:firstLine="709"/>
        <w:jc w:val="center"/>
        <w:outlineLvl w:val="1"/>
        <w:rPr>
          <w:rFonts w:ascii="Times New Roman" w:eastAsia="Times New Roman" w:hAnsi="Times New Roman" w:cs="Times New Roman"/>
          <w:b/>
          <w:color w:val="8D42C6"/>
          <w:sz w:val="24"/>
          <w:szCs w:val="26"/>
        </w:rPr>
      </w:pPr>
      <w:bookmarkStart w:id="8" w:name="_Toc214551269"/>
      <w:r w:rsidRPr="002F520C">
        <w:rPr>
          <w:rFonts w:ascii="Times New Roman" w:eastAsia="Times New Roman" w:hAnsi="Times New Roman" w:cs="Times New Roman"/>
          <w:b/>
          <w:color w:val="8D42C6"/>
          <w:sz w:val="24"/>
          <w:szCs w:val="26"/>
        </w:rPr>
        <w:t>3. Kortörténeti információk</w:t>
      </w:r>
      <w:bookmarkEnd w:id="8"/>
    </w:p>
    <w:p w14:paraId="2FC9A427" w14:textId="77777777" w:rsidR="002F520C" w:rsidRPr="002F520C" w:rsidRDefault="002F520C" w:rsidP="00D32ED8">
      <w:pPr>
        <w:ind w:left="708"/>
        <w:jc w:val="both"/>
        <w:rPr>
          <w:rFonts w:ascii="Times New Roman" w:eastAsia="Calibri" w:hAnsi="Times New Roman" w:cs="Times New Roman"/>
          <w:sz w:val="24"/>
          <w:szCs w:val="24"/>
        </w:rPr>
      </w:pPr>
    </w:p>
    <w:p w14:paraId="65AB3D03" w14:textId="77777777" w:rsidR="002F520C" w:rsidRPr="002F520C" w:rsidRDefault="002F520C" w:rsidP="00D32ED8">
      <w:pPr>
        <w:keepNext/>
        <w:keepLines/>
        <w:widowControl w:val="0"/>
        <w:tabs>
          <w:tab w:val="num" w:pos="720"/>
        </w:tabs>
        <w:spacing w:line="360" w:lineRule="auto"/>
        <w:ind w:left="992" w:firstLine="709"/>
        <w:jc w:val="both"/>
        <w:outlineLvl w:val="2"/>
        <w:rPr>
          <w:rFonts w:ascii="Times New Roman" w:eastAsia="Times New Roman" w:hAnsi="Times New Roman" w:cs="Times New Roman"/>
          <w:color w:val="8D42C6"/>
          <w:sz w:val="24"/>
          <w:szCs w:val="24"/>
        </w:rPr>
      </w:pPr>
      <w:bookmarkStart w:id="9" w:name="_Toc214551270"/>
      <w:r w:rsidRPr="002F520C">
        <w:rPr>
          <w:rFonts w:ascii="Times New Roman" w:eastAsia="Times New Roman" w:hAnsi="Times New Roman" w:cs="Times New Roman"/>
          <w:color w:val="8D42C6"/>
          <w:sz w:val="24"/>
          <w:szCs w:val="24"/>
        </w:rPr>
        <w:t>3.1. Helyszín</w:t>
      </w:r>
      <w:r w:rsidR="003E515E">
        <w:rPr>
          <w:rFonts w:ascii="Times New Roman" w:eastAsia="Times New Roman" w:hAnsi="Times New Roman" w:cs="Times New Roman"/>
          <w:color w:val="8D42C6"/>
          <w:sz w:val="24"/>
          <w:szCs w:val="24"/>
        </w:rPr>
        <w:t>ek</w:t>
      </w:r>
      <w:r w:rsidRPr="002F520C">
        <w:rPr>
          <w:rFonts w:ascii="Times New Roman" w:eastAsia="Times New Roman" w:hAnsi="Times New Roman" w:cs="Times New Roman"/>
          <w:color w:val="8D42C6"/>
          <w:sz w:val="24"/>
          <w:szCs w:val="24"/>
        </w:rPr>
        <w:t>: Jeruzsálem</w:t>
      </w:r>
      <w:r w:rsidR="003E515E">
        <w:rPr>
          <w:rFonts w:ascii="Times New Roman" w:eastAsia="Times New Roman" w:hAnsi="Times New Roman" w:cs="Times New Roman"/>
          <w:color w:val="8D42C6"/>
          <w:sz w:val="24"/>
          <w:szCs w:val="24"/>
        </w:rPr>
        <w:t xml:space="preserve"> és Názáret</w:t>
      </w:r>
      <w:bookmarkEnd w:id="9"/>
    </w:p>
    <w:p w14:paraId="75509BEA" w14:textId="0795DA72"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A601E1">
        <w:rPr>
          <w:rFonts w:ascii="Times New Roman" w:eastAsia="Calibri" w:hAnsi="Times New Roman" w:cs="Times New Roman"/>
          <w:sz w:val="24"/>
          <w:szCs w:val="24"/>
        </w:rPr>
        <w:t>Jeruzsálem városa a Júdai</w:t>
      </w:r>
      <w:r w:rsidRPr="002F520C">
        <w:rPr>
          <w:rFonts w:ascii="Times New Roman" w:eastAsia="Calibri" w:hAnsi="Times New Roman" w:cs="Times New Roman"/>
          <w:sz w:val="24"/>
          <w:szCs w:val="24"/>
        </w:rPr>
        <w:t xml:space="preserve"> hegyvidéken, az északi hegyoldalon fekszik. Dávid király foglalta el a fennsíkra épült, nehezen bevehető várost, és ő tette Izráel politikai fővárosává és vallási központjává. Itt helyezte el Isten ládáját, a szövetségládát, amelynek sátrat is készíttetett. Fia, Salamon építtette meg a templomot és a város többi pompás palotáját. Salamon halála, és az ország kettészakadása után az idők során több támadás is érte a várost, de a legkegyetlenebb Nebukadneccar, babiloni uralkodó győzelme volt. Ő a templomot és a királyi palotát felgyújtatta, a várfalakat leromboltatta, a nép többségét fog</w:t>
      </w:r>
      <w:r w:rsidR="00D32ED8">
        <w:rPr>
          <w:rFonts w:ascii="Times New Roman" w:eastAsia="Calibri" w:hAnsi="Times New Roman" w:cs="Times New Roman"/>
          <w:sz w:val="24"/>
          <w:szCs w:val="24"/>
        </w:rPr>
        <w:t>s</w:t>
      </w:r>
      <w:r w:rsidRPr="002F520C">
        <w:rPr>
          <w:rFonts w:ascii="Times New Roman" w:eastAsia="Calibri" w:hAnsi="Times New Roman" w:cs="Times New Roman"/>
          <w:sz w:val="24"/>
          <w:szCs w:val="24"/>
        </w:rPr>
        <w:t>ágba vitette. Amikor a zsidó nép hazatérhetett, újjáépíthették templomukat és városukat. A történelem viharai ezután sem kímélték a várost. A templom és a város legnagyszabásúbb felújítását, fejlesztését Heródes, az egyébként kegyetlenségéről hírhedt zsarnok király hajtotta végre. A fényűző templom építése éppen zajlott abban az időben, amelyre Jézus földi élete tehető. A szent helyként tisztelt Jeruzsálemnek számos elnevezése van a Bibliában: Dávid városa, Isten városa, a Seregek Urának városa, a nagy király városa, Izráel Szentjének Sionja. A bibliai kijelentés szerint Isten választotta ki Jeruzsálemet, hogy ott lakjon. Isten ígérete szerint egyszer majd helyreállítja a szent várost, amely menedék lesz minden nép számára. Az Újszövetség megerősíti Jeruzsálem kiválasztását, jelentőségét. Jeruzsálemhez kapcsolódnak a megváltás nagy eseményei, Jézus halála, feltámadása, az egyház megalakulása.</w:t>
      </w:r>
      <w:r w:rsidRPr="002F520C">
        <w:rPr>
          <w:rFonts w:ascii="Times New Roman" w:eastAsia="Calibri" w:hAnsi="Times New Roman" w:cs="Times New Roman"/>
          <w:sz w:val="24"/>
          <w:szCs w:val="24"/>
          <w:vertAlign w:val="superscript"/>
        </w:rPr>
        <w:footnoteReference w:id="8"/>
      </w:r>
      <w:r w:rsidRPr="002F520C">
        <w:rPr>
          <w:rFonts w:ascii="Times New Roman" w:eastAsia="Calibri" w:hAnsi="Times New Roman" w:cs="Times New Roman"/>
          <w:sz w:val="24"/>
          <w:szCs w:val="24"/>
        </w:rPr>
        <w:t xml:space="preserve"> </w:t>
      </w:r>
      <w:r w:rsidR="00A601E1">
        <w:rPr>
          <w:rFonts w:ascii="Times New Roman" w:eastAsia="Calibri" w:hAnsi="Times New Roman" w:cs="Times New Roman"/>
          <w:sz w:val="24"/>
          <w:szCs w:val="24"/>
        </w:rPr>
        <w:t>Ez az a város, ahová a 12 éves Jézus érkezik az ünnepre szüleivel.</w:t>
      </w:r>
    </w:p>
    <w:p w14:paraId="307A5B91" w14:textId="77777777" w:rsidR="003E515E" w:rsidRPr="003E515E" w:rsidRDefault="003E515E" w:rsidP="00D32ED8">
      <w:pPr>
        <w:ind w:left="708" w:firstLine="708"/>
        <w:jc w:val="both"/>
        <w:rPr>
          <w:rFonts w:ascii="Times New Roman" w:eastAsia="Calibri" w:hAnsi="Times New Roman" w:cs="Times New Roman"/>
          <w:sz w:val="24"/>
          <w:szCs w:val="24"/>
        </w:rPr>
      </w:pPr>
      <w:r w:rsidRPr="00A601E1">
        <w:rPr>
          <w:rFonts w:ascii="Times New Roman" w:eastAsia="Calibri" w:hAnsi="Times New Roman" w:cs="Times New Roman"/>
          <w:bCs/>
          <w:sz w:val="24"/>
          <w:szCs w:val="24"/>
        </w:rPr>
        <w:t xml:space="preserve">Názáret </w:t>
      </w:r>
      <w:r w:rsidRPr="00A601E1">
        <w:rPr>
          <w:rFonts w:ascii="Times New Roman" w:eastAsia="Calibri" w:hAnsi="Times New Roman" w:cs="Times New Roman"/>
          <w:sz w:val="24"/>
          <w:szCs w:val="24"/>
        </w:rPr>
        <w:t>az alsó</w:t>
      </w:r>
      <w:r w:rsidRPr="003E515E">
        <w:rPr>
          <w:rFonts w:ascii="Times New Roman" w:eastAsia="Calibri" w:hAnsi="Times New Roman" w:cs="Times New Roman"/>
          <w:sz w:val="24"/>
          <w:szCs w:val="24"/>
        </w:rPr>
        <w:t>-galileai hegyvidék egyik lejtőjén fekvő település. Városként említi a Biblia, de elszigeteltsége miatt az újszövetségi korban jelentéktelen kis falu volt. Régészeti leletek bizonyítják azonban, hogy régi település, már a vaskorban is létezhetett. A település héber eredetű nevének jelentése „rügy, bimbó, sarjadás”. Ez az elnevezés emlékeztet a prófétai ígéretre, amelyben az új hajtás a Messiás eljövetelét jelenti. Itt élt Mária és József, itt nevelték fel Jézust. Innen indult el szolgálatára Jézus, és itt történt, hogy nem hittek Benne azok, akik Józsefnek, az ácsnak fiaként ismerték meg. Az evangéliumok többször nevezik Őt „Názáretinek”.</w:t>
      </w:r>
      <w:r w:rsidRPr="003E515E">
        <w:rPr>
          <w:rFonts w:ascii="Times New Roman" w:eastAsia="Calibri" w:hAnsi="Times New Roman" w:cs="Times New Roman"/>
          <w:sz w:val="24"/>
          <w:szCs w:val="24"/>
          <w:vertAlign w:val="superscript"/>
        </w:rPr>
        <w:footnoteReference w:id="9"/>
      </w:r>
    </w:p>
    <w:p w14:paraId="61179161" w14:textId="77777777" w:rsidR="002F520C" w:rsidRDefault="002F520C" w:rsidP="00D32ED8">
      <w:pPr>
        <w:ind w:left="708"/>
        <w:jc w:val="both"/>
        <w:rPr>
          <w:rFonts w:ascii="Times New Roman" w:eastAsia="Calibri" w:hAnsi="Times New Roman" w:cs="Times New Roman"/>
          <w:sz w:val="24"/>
          <w:szCs w:val="24"/>
        </w:rPr>
      </w:pPr>
    </w:p>
    <w:p w14:paraId="60312FEC" w14:textId="77777777" w:rsidR="0052705E" w:rsidRDefault="0052705E" w:rsidP="00D32ED8">
      <w:pPr>
        <w:pStyle w:val="Cmsor2"/>
        <w:spacing w:after="160"/>
        <w:ind w:left="708"/>
        <w:rPr>
          <w:rFonts w:ascii="Times New Roman" w:eastAsia="Times New Roman" w:hAnsi="Times New Roman" w:cs="Times New Roman"/>
          <w:color w:val="7030A0"/>
          <w:sz w:val="24"/>
          <w:szCs w:val="24"/>
        </w:rPr>
      </w:pPr>
      <w:bookmarkStart w:id="10" w:name="_Toc214551271"/>
      <w:r w:rsidRPr="0052705E">
        <w:rPr>
          <w:rFonts w:ascii="Times New Roman" w:eastAsia="Times New Roman" w:hAnsi="Times New Roman" w:cs="Times New Roman"/>
          <w:color w:val="7030A0"/>
          <w:sz w:val="24"/>
          <w:szCs w:val="24"/>
        </w:rPr>
        <w:t>3.2</w:t>
      </w:r>
      <w:r w:rsidR="003E515E" w:rsidRPr="0052705E">
        <w:rPr>
          <w:rFonts w:ascii="Times New Roman" w:eastAsia="Times New Roman" w:hAnsi="Times New Roman" w:cs="Times New Roman"/>
          <w:color w:val="7030A0"/>
          <w:sz w:val="24"/>
          <w:szCs w:val="24"/>
        </w:rPr>
        <w:t xml:space="preserve"> </w:t>
      </w:r>
      <w:r w:rsidR="001C30A8">
        <w:rPr>
          <w:rFonts w:ascii="Times New Roman" w:eastAsia="Times New Roman" w:hAnsi="Times New Roman" w:cs="Times New Roman"/>
          <w:color w:val="7030A0"/>
          <w:sz w:val="24"/>
          <w:szCs w:val="24"/>
        </w:rPr>
        <w:t>Ü</w:t>
      </w:r>
      <w:r w:rsidR="003E515E" w:rsidRPr="0052705E">
        <w:rPr>
          <w:rFonts w:ascii="Times New Roman" w:eastAsia="Times New Roman" w:hAnsi="Times New Roman" w:cs="Times New Roman"/>
          <w:color w:val="7030A0"/>
          <w:sz w:val="24"/>
          <w:szCs w:val="24"/>
        </w:rPr>
        <w:t>nnepi szokások, zarándoklat</w:t>
      </w:r>
      <w:bookmarkEnd w:id="10"/>
    </w:p>
    <w:p w14:paraId="5A0849F9" w14:textId="77777777" w:rsidR="00E7649B" w:rsidRDefault="00E7649B" w:rsidP="00D32ED8">
      <w:pPr>
        <w:spacing w:line="256" w:lineRule="auto"/>
        <w:ind w:left="708" w:firstLine="708"/>
        <w:jc w:val="both"/>
        <w:rPr>
          <w:rFonts w:ascii="Times New Roman" w:hAnsi="Times New Roman" w:cs="Times New Roman"/>
          <w:sz w:val="24"/>
          <w:szCs w:val="24"/>
        </w:rPr>
      </w:pPr>
      <w:r>
        <w:rPr>
          <w:rFonts w:ascii="Times New Roman" w:hAnsi="Times New Roman" w:cs="Times New Roman"/>
          <w:sz w:val="24"/>
          <w:szCs w:val="24"/>
        </w:rPr>
        <w:t>Évente három olyan ünnepe volt Izráel népének, amikor</w:t>
      </w:r>
      <w:r w:rsidR="00D12033">
        <w:rPr>
          <w:rFonts w:ascii="Times New Roman" w:hAnsi="Times New Roman" w:cs="Times New Roman"/>
          <w:sz w:val="24"/>
          <w:szCs w:val="24"/>
        </w:rPr>
        <w:t xml:space="preserve"> Mózes törvénye szerint az Isten jelenlétét jelképező templom</w:t>
      </w:r>
      <w:r>
        <w:rPr>
          <w:rFonts w:ascii="Times New Roman" w:hAnsi="Times New Roman" w:cs="Times New Roman"/>
          <w:sz w:val="24"/>
          <w:szCs w:val="24"/>
        </w:rPr>
        <w:t xml:space="preserve"> előtt kellett megjelenni.</w:t>
      </w:r>
      <w:r w:rsidR="00D12033">
        <w:rPr>
          <w:rFonts w:ascii="Times New Roman" w:hAnsi="Times New Roman" w:cs="Times New Roman"/>
          <w:sz w:val="24"/>
          <w:szCs w:val="24"/>
        </w:rPr>
        <w:t xml:space="preserve"> Ezek az ünnepek: a páska és a kovás</w:t>
      </w:r>
      <w:r w:rsidR="00AF646B">
        <w:rPr>
          <w:rFonts w:ascii="Times New Roman" w:hAnsi="Times New Roman" w:cs="Times New Roman"/>
          <w:sz w:val="24"/>
          <w:szCs w:val="24"/>
        </w:rPr>
        <w:t>ztalan kenyerek ünnepe; a hetek ünnepe, amely egy aratási, hálaadó ünnep; a sátoros ünnep, amely egy örvendező őszi hálaadás.</w:t>
      </w:r>
      <w:r w:rsidR="00993F63">
        <w:rPr>
          <w:rStyle w:val="Lbjegyzet-hivatkozs"/>
          <w:rFonts w:ascii="Times New Roman" w:hAnsi="Times New Roman" w:cs="Times New Roman"/>
          <w:sz w:val="24"/>
          <w:szCs w:val="24"/>
        </w:rPr>
        <w:footnoteReference w:id="10"/>
      </w:r>
    </w:p>
    <w:p w14:paraId="0B0ABC1D" w14:textId="77777777" w:rsidR="00993F63" w:rsidRDefault="0067556C" w:rsidP="00D32ED8">
      <w:pPr>
        <w:spacing w:line="256"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Az ünnepi szokás az volt, hogy 30 km-es körzetből minden izráelita család felment Jeruzsálembe. </w:t>
      </w:r>
      <w:r w:rsidR="00A601E1">
        <w:rPr>
          <w:rFonts w:ascii="Times New Roman" w:hAnsi="Times New Roman" w:cs="Times New Roman"/>
          <w:sz w:val="24"/>
          <w:szCs w:val="24"/>
        </w:rPr>
        <w:t xml:space="preserve">A mózesi törvény csak a férfiak számára tette ezt kötelezővé, de később az volt a szokás, hogy a családok együtt keltek útra. </w:t>
      </w:r>
      <w:r>
        <w:rPr>
          <w:rFonts w:ascii="Times New Roman" w:hAnsi="Times New Roman" w:cs="Times New Roman"/>
          <w:sz w:val="24"/>
          <w:szCs w:val="24"/>
        </w:rPr>
        <w:t xml:space="preserve">Hatéves kortól a gyermekeket is magukkal vitték. </w:t>
      </w:r>
      <w:r w:rsidR="00A601E1">
        <w:rPr>
          <w:rFonts w:ascii="Times New Roman" w:hAnsi="Times New Roman" w:cs="Times New Roman"/>
          <w:sz w:val="24"/>
          <w:szCs w:val="24"/>
        </w:rPr>
        <w:t xml:space="preserve">Az Újszövetség </w:t>
      </w:r>
      <w:r w:rsidR="00A601E1">
        <w:rPr>
          <w:rFonts w:ascii="Times New Roman" w:hAnsi="Times New Roman" w:cs="Times New Roman"/>
          <w:sz w:val="24"/>
          <w:szCs w:val="24"/>
        </w:rPr>
        <w:lastRenderedPageBreak/>
        <w:t xml:space="preserve">idején is ugyanezek az ünnepek voltak érvényben, de a távol lakók csak évente egyszer jutottak el a templomba. </w:t>
      </w:r>
      <w:r>
        <w:rPr>
          <w:rFonts w:ascii="Times New Roman" w:hAnsi="Times New Roman" w:cs="Times New Roman"/>
          <w:sz w:val="24"/>
          <w:szCs w:val="24"/>
        </w:rPr>
        <w:t>Aki távolabb lakott, akár nagyon messze, annak is ille</w:t>
      </w:r>
      <w:r w:rsidR="00A601E1">
        <w:rPr>
          <w:rFonts w:ascii="Times New Roman" w:hAnsi="Times New Roman" w:cs="Times New Roman"/>
          <w:sz w:val="24"/>
          <w:szCs w:val="24"/>
        </w:rPr>
        <w:t>tt életében legalább egyszer elmenni</w:t>
      </w:r>
      <w:r>
        <w:rPr>
          <w:rFonts w:ascii="Times New Roman" w:hAnsi="Times New Roman" w:cs="Times New Roman"/>
          <w:sz w:val="24"/>
          <w:szCs w:val="24"/>
        </w:rPr>
        <w:t xml:space="preserve"> a templomba az ünnepre.</w:t>
      </w:r>
      <w:r>
        <w:rPr>
          <w:rStyle w:val="Lbjegyzet-hivatkozs"/>
          <w:rFonts w:ascii="Times New Roman" w:hAnsi="Times New Roman" w:cs="Times New Roman"/>
          <w:sz w:val="24"/>
          <w:szCs w:val="24"/>
        </w:rPr>
        <w:footnoteReference w:id="11"/>
      </w:r>
      <w:r>
        <w:rPr>
          <w:rFonts w:ascii="Times New Roman" w:hAnsi="Times New Roman" w:cs="Times New Roman"/>
          <w:sz w:val="24"/>
          <w:szCs w:val="24"/>
        </w:rPr>
        <w:t xml:space="preserve"> </w:t>
      </w:r>
    </w:p>
    <w:p w14:paraId="35DF522B" w14:textId="77777777" w:rsidR="00144F49" w:rsidRDefault="00144F49" w:rsidP="00D32ED8">
      <w:pPr>
        <w:spacing w:line="256" w:lineRule="auto"/>
        <w:ind w:left="708" w:firstLine="708"/>
        <w:jc w:val="both"/>
        <w:rPr>
          <w:rFonts w:ascii="Times New Roman" w:hAnsi="Times New Roman" w:cs="Times New Roman"/>
          <w:sz w:val="24"/>
          <w:szCs w:val="24"/>
        </w:rPr>
      </w:pPr>
      <w:r>
        <w:rPr>
          <w:rFonts w:ascii="Times New Roman" w:hAnsi="Times New Roman" w:cs="Times New Roman"/>
          <w:sz w:val="24"/>
          <w:szCs w:val="24"/>
        </w:rPr>
        <w:t xml:space="preserve">A szent hely felkeresését nevezzük zarándoklatnak. Az összetartozás, az egység megélésében nagy szerepük volt a zarándoklatoknak. </w:t>
      </w:r>
      <w:r w:rsidR="007C2750">
        <w:rPr>
          <w:rFonts w:ascii="Times New Roman" w:hAnsi="Times New Roman" w:cs="Times New Roman"/>
          <w:sz w:val="24"/>
          <w:szCs w:val="24"/>
        </w:rPr>
        <w:t xml:space="preserve">A résztvevők számára ez megerősítő lelki élmény volt. </w:t>
      </w:r>
      <w:r>
        <w:rPr>
          <w:rFonts w:ascii="Times New Roman" w:hAnsi="Times New Roman" w:cs="Times New Roman"/>
          <w:sz w:val="24"/>
          <w:szCs w:val="24"/>
        </w:rPr>
        <w:t xml:space="preserve">Az út során és Jeruzsálembe érve, a lépcsőkön meg-megállva, felfelé haladva a zarándokok közösen énekelték a </w:t>
      </w:r>
      <w:r w:rsidR="007C2750">
        <w:rPr>
          <w:rFonts w:ascii="Times New Roman" w:hAnsi="Times New Roman" w:cs="Times New Roman"/>
          <w:sz w:val="24"/>
          <w:szCs w:val="24"/>
        </w:rPr>
        <w:t>zsoltárokat. A zsoltárok könyvében a 120-134. fejezetek olyan zsoltárok gyűjteményét alkotják, amelyeket zarándokénekeknek hívnak.</w:t>
      </w:r>
      <w:r w:rsidR="007C2750">
        <w:rPr>
          <w:rStyle w:val="Lbjegyzet-hivatkozs"/>
          <w:rFonts w:ascii="Times New Roman" w:hAnsi="Times New Roman" w:cs="Times New Roman"/>
          <w:sz w:val="24"/>
          <w:szCs w:val="24"/>
        </w:rPr>
        <w:footnoteReference w:id="12"/>
      </w:r>
    </w:p>
    <w:p w14:paraId="536006D9" w14:textId="77777777" w:rsidR="001C30A8" w:rsidRDefault="001C30A8" w:rsidP="00D32ED8">
      <w:pPr>
        <w:spacing w:line="256" w:lineRule="auto"/>
        <w:ind w:left="708" w:firstLine="708"/>
        <w:jc w:val="both"/>
        <w:rPr>
          <w:rFonts w:ascii="Times New Roman" w:hAnsi="Times New Roman" w:cs="Times New Roman"/>
          <w:sz w:val="24"/>
          <w:szCs w:val="24"/>
        </w:rPr>
      </w:pPr>
      <w:r>
        <w:rPr>
          <w:rFonts w:ascii="Times New Roman" w:hAnsi="Times New Roman" w:cs="Times New Roman"/>
          <w:sz w:val="24"/>
          <w:szCs w:val="24"/>
        </w:rPr>
        <w:t>Amikor a történetünk játszódik, Jeruzsálemnek kb. ötvenezer lakosa lehetett. Az ünnepek alatt még további százezer zarándok érkezhetett a városba. A nagy tömegben azért veszíthették el a szülők a gyermeket, mert a zarándoklat során külön csoportban mentek a férfiak és a nők, és a rokonok is mind figyeltek egymásra. Mária és József is azt hihette, biztonságban van a gyermekük a zarándokok között. Így történhetett, hogy már egynapi járóföldre voltak, amikor visszafordultak a fiuk keresésére.</w:t>
      </w:r>
      <w:r>
        <w:rPr>
          <w:rStyle w:val="Lbjegyzet-hivatkozs"/>
          <w:rFonts w:ascii="Times New Roman" w:hAnsi="Times New Roman" w:cs="Times New Roman"/>
          <w:sz w:val="24"/>
          <w:szCs w:val="24"/>
        </w:rPr>
        <w:footnoteReference w:id="13"/>
      </w:r>
      <w:r>
        <w:rPr>
          <w:rFonts w:ascii="Times New Roman" w:hAnsi="Times New Roman" w:cs="Times New Roman"/>
          <w:sz w:val="24"/>
          <w:szCs w:val="24"/>
        </w:rPr>
        <w:t xml:space="preserve"> </w:t>
      </w:r>
      <w:r w:rsidR="00E233D2">
        <w:rPr>
          <w:rFonts w:ascii="Times New Roman" w:hAnsi="Times New Roman" w:cs="Times New Roman"/>
          <w:sz w:val="24"/>
          <w:szCs w:val="24"/>
        </w:rPr>
        <w:t>Egynapi járóföld mintegy 7-8 órát jelentett gyalogosan, kb. 30 km-t.</w:t>
      </w:r>
      <w:r w:rsidR="00E233D2">
        <w:rPr>
          <w:rStyle w:val="Lbjegyzet-hivatkozs"/>
          <w:rFonts w:ascii="Times New Roman" w:hAnsi="Times New Roman" w:cs="Times New Roman"/>
          <w:sz w:val="24"/>
          <w:szCs w:val="24"/>
        </w:rPr>
        <w:footnoteReference w:id="14"/>
      </w:r>
      <w:r w:rsidR="00E233D2">
        <w:rPr>
          <w:rFonts w:ascii="Times New Roman" w:hAnsi="Times New Roman" w:cs="Times New Roman"/>
          <w:sz w:val="24"/>
          <w:szCs w:val="24"/>
        </w:rPr>
        <w:t xml:space="preserve"> Jeruzsálem és Názáret távolsága 147 km, ez 4-5 napi járóföldnek számított, a pihenőkkel együtt.</w:t>
      </w:r>
    </w:p>
    <w:p w14:paraId="25F39AC2" w14:textId="77777777" w:rsidR="007A715C" w:rsidRDefault="007A715C" w:rsidP="00D32ED8">
      <w:pPr>
        <w:spacing w:line="256" w:lineRule="auto"/>
        <w:ind w:left="708"/>
        <w:jc w:val="both"/>
        <w:rPr>
          <w:rFonts w:ascii="Times New Roman" w:hAnsi="Times New Roman" w:cs="Times New Roman"/>
          <w:sz w:val="24"/>
          <w:szCs w:val="24"/>
        </w:rPr>
      </w:pPr>
    </w:p>
    <w:p w14:paraId="0D84DBD9" w14:textId="77777777" w:rsidR="007A715C" w:rsidRDefault="007A715C" w:rsidP="00D32ED8">
      <w:pPr>
        <w:pStyle w:val="Cmsor2"/>
        <w:spacing w:after="160"/>
        <w:ind w:left="708"/>
        <w:rPr>
          <w:rFonts w:ascii="Times New Roman" w:eastAsia="Times New Roman" w:hAnsi="Times New Roman" w:cs="Times New Roman"/>
          <w:color w:val="7030A0"/>
          <w:sz w:val="24"/>
          <w:szCs w:val="24"/>
        </w:rPr>
      </w:pPr>
      <w:bookmarkStart w:id="11" w:name="_Toc214551272"/>
      <w:r w:rsidRPr="0052705E">
        <w:rPr>
          <w:rFonts w:ascii="Times New Roman" w:eastAsia="Times New Roman" w:hAnsi="Times New Roman" w:cs="Times New Roman"/>
          <w:color w:val="7030A0"/>
          <w:sz w:val="24"/>
          <w:szCs w:val="24"/>
        </w:rPr>
        <w:t>3.</w:t>
      </w:r>
      <w:r>
        <w:rPr>
          <w:rFonts w:ascii="Times New Roman" w:eastAsia="Times New Roman" w:hAnsi="Times New Roman" w:cs="Times New Roman"/>
          <w:color w:val="7030A0"/>
          <w:sz w:val="24"/>
          <w:szCs w:val="24"/>
        </w:rPr>
        <w:t>3</w:t>
      </w:r>
      <w:r w:rsidRPr="0052705E">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color w:val="7030A0"/>
          <w:sz w:val="24"/>
          <w:szCs w:val="24"/>
        </w:rPr>
        <w:t>A páska ünnepe</w:t>
      </w:r>
      <w:bookmarkEnd w:id="11"/>
    </w:p>
    <w:p w14:paraId="3CF2BF5E" w14:textId="77777777" w:rsidR="000F461D" w:rsidRDefault="0052705E" w:rsidP="00D32ED8">
      <w:pPr>
        <w:spacing w:line="256" w:lineRule="auto"/>
        <w:ind w:left="708" w:firstLine="708"/>
        <w:jc w:val="both"/>
        <w:rPr>
          <w:rFonts w:ascii="Times New Roman" w:hAnsi="Times New Roman" w:cs="Times New Roman"/>
          <w:sz w:val="24"/>
          <w:szCs w:val="24"/>
        </w:rPr>
      </w:pPr>
      <w:r w:rsidRPr="0052705E">
        <w:rPr>
          <w:rFonts w:ascii="Times New Roman" w:hAnsi="Times New Roman" w:cs="Times New Roman"/>
          <w:sz w:val="24"/>
          <w:szCs w:val="24"/>
        </w:rPr>
        <w:t>A zsidók legnagyobb ünnepe</w:t>
      </w:r>
      <w:r w:rsidR="00993F63">
        <w:rPr>
          <w:rFonts w:ascii="Times New Roman" w:hAnsi="Times New Roman" w:cs="Times New Roman"/>
          <w:sz w:val="24"/>
          <w:szCs w:val="24"/>
        </w:rPr>
        <w:t>, a páska</w:t>
      </w:r>
      <w:r w:rsidRPr="0052705E">
        <w:rPr>
          <w:rFonts w:ascii="Times New Roman" w:hAnsi="Times New Roman" w:cs="Times New Roman"/>
          <w:sz w:val="24"/>
          <w:szCs w:val="24"/>
        </w:rPr>
        <w:t xml:space="preserve"> az Egyiptomból való szabadulásra emlékeztet. A rabszolgaságból való megmenekülés előtti estén egy különleges vacsorát fogyasztottak. A „páska” szó arra utal, hogy aki a vacsorára elkészített bárány vérét kente az ajtófélfára, az „kimaradhatott” a súlyos tizedik csapás ítéletéből, ami az elsőszülöttek halálát jelentette.</w:t>
      </w:r>
      <w:r w:rsidR="000F461D">
        <w:rPr>
          <w:rFonts w:ascii="Times New Roman" w:hAnsi="Times New Roman" w:cs="Times New Roman"/>
          <w:sz w:val="24"/>
          <w:szCs w:val="24"/>
        </w:rPr>
        <w:t xml:space="preserve"> A páska ünnepe a későbbi korokban is a legfontosabb ünnep maradt, a szabadító Istenre mutató történet üzenetével: mi az a nép vagyunk, akiket Isten kihozott az egyiptomi rabszolgaságból. Ő a mi Istenünk, mi vagyunk az Ő népe – ez a közösségi identitás</w:t>
      </w:r>
      <w:r w:rsidR="00B665AB">
        <w:rPr>
          <w:rFonts w:ascii="Times New Roman" w:hAnsi="Times New Roman" w:cs="Times New Roman"/>
          <w:sz w:val="24"/>
          <w:szCs w:val="24"/>
        </w:rPr>
        <w:t xml:space="preserve"> és a hitvallás </w:t>
      </w:r>
      <w:r w:rsidR="000F461D">
        <w:rPr>
          <w:rFonts w:ascii="Times New Roman" w:hAnsi="Times New Roman" w:cs="Times New Roman"/>
          <w:sz w:val="24"/>
          <w:szCs w:val="24"/>
        </w:rPr>
        <w:t xml:space="preserve">alapja </w:t>
      </w:r>
      <w:r w:rsidR="00B665AB">
        <w:rPr>
          <w:rFonts w:ascii="Times New Roman" w:hAnsi="Times New Roman" w:cs="Times New Roman"/>
          <w:sz w:val="24"/>
          <w:szCs w:val="24"/>
        </w:rPr>
        <w:t>Izráel né</w:t>
      </w:r>
      <w:r w:rsidR="0002537B">
        <w:rPr>
          <w:rFonts w:ascii="Times New Roman" w:hAnsi="Times New Roman" w:cs="Times New Roman"/>
          <w:sz w:val="24"/>
          <w:szCs w:val="24"/>
        </w:rPr>
        <w:t>pe számára.</w:t>
      </w:r>
    </w:p>
    <w:p w14:paraId="47A44114" w14:textId="03A99D21" w:rsidR="0002537B" w:rsidRDefault="0002537B" w:rsidP="00D32ED8">
      <w:pPr>
        <w:spacing w:line="256" w:lineRule="auto"/>
        <w:ind w:left="708" w:firstLine="708"/>
        <w:jc w:val="both"/>
        <w:rPr>
          <w:rFonts w:ascii="Times New Roman" w:hAnsi="Times New Roman" w:cs="Times New Roman"/>
          <w:sz w:val="24"/>
          <w:szCs w:val="24"/>
        </w:rPr>
      </w:pPr>
      <w:r>
        <w:rPr>
          <w:rFonts w:ascii="Times New Roman" w:hAnsi="Times New Roman" w:cs="Times New Roman"/>
          <w:sz w:val="24"/>
          <w:szCs w:val="24"/>
        </w:rPr>
        <w:t>A páskaünnep előtt nagytakarítást végeztek, minden kovászt és kovászos dolgot elégettek. Gondoskodtak a kovásztalan kenyerekről és a páskabárányról. A páskabárányt a templomnál vágták le, vérét a papok az oltárra öntötték, a kövérjét az oltáron elégették. A bárányt Jeruzsálemen belül kellett megenni. A vacsora része volt a sós víz a ke</w:t>
      </w:r>
      <w:r w:rsidR="00775E09">
        <w:rPr>
          <w:rFonts w:ascii="Times New Roman" w:hAnsi="Times New Roman" w:cs="Times New Roman"/>
          <w:sz w:val="24"/>
          <w:szCs w:val="24"/>
        </w:rPr>
        <w:t>serű</w:t>
      </w:r>
      <w:r>
        <w:rPr>
          <w:rFonts w:ascii="Times New Roman" w:hAnsi="Times New Roman" w:cs="Times New Roman"/>
          <w:sz w:val="24"/>
          <w:szCs w:val="24"/>
        </w:rPr>
        <w:t xml:space="preserve"> füvekkel, ez a rabszolgaság könnyeire és a Vörös-tengerre emlékeztetett. A rabszolgamunkát, a vályog anyagát idézte a kharóset, ami egyfajta desszert, pástétom, almából, datolyából, gránátalmából, dióból. A vörösbor a mózesi rendelkezésekben még nem szerepelt, de később az öröm jelképeként ez is az ünnepi vacsora része lett.</w:t>
      </w:r>
    </w:p>
    <w:p w14:paraId="0361847F" w14:textId="22C659EB" w:rsidR="0002537B" w:rsidRDefault="0002537B" w:rsidP="00D32ED8">
      <w:pPr>
        <w:spacing w:line="256" w:lineRule="auto"/>
        <w:ind w:left="708" w:firstLine="708"/>
        <w:jc w:val="both"/>
        <w:rPr>
          <w:rFonts w:ascii="Times New Roman" w:hAnsi="Times New Roman" w:cs="Times New Roman"/>
          <w:sz w:val="24"/>
          <w:szCs w:val="24"/>
        </w:rPr>
      </w:pPr>
      <w:r>
        <w:rPr>
          <w:rFonts w:ascii="Times New Roman" w:hAnsi="Times New Roman" w:cs="Times New Roman"/>
          <w:sz w:val="24"/>
          <w:szCs w:val="24"/>
        </w:rPr>
        <w:t>A páskavacsora szép rendjében egymást követték az imák, a zsoltáréneklés, a kézmosás, az egyes ételek,</w:t>
      </w:r>
      <w:r w:rsidR="007A715C">
        <w:rPr>
          <w:rFonts w:ascii="Times New Roman" w:hAnsi="Times New Roman" w:cs="Times New Roman"/>
          <w:sz w:val="24"/>
          <w:szCs w:val="24"/>
        </w:rPr>
        <w:t xml:space="preserve"> a visszaemlékezés</w:t>
      </w:r>
      <w:r w:rsidR="003D0175">
        <w:rPr>
          <w:rFonts w:ascii="Times New Roman" w:hAnsi="Times New Roman" w:cs="Times New Roman"/>
          <w:sz w:val="24"/>
          <w:szCs w:val="24"/>
        </w:rPr>
        <w:t>,</w:t>
      </w:r>
      <w:r w:rsidR="007A715C">
        <w:rPr>
          <w:rFonts w:ascii="Times New Roman" w:hAnsi="Times New Roman" w:cs="Times New Roman"/>
          <w:sz w:val="24"/>
          <w:szCs w:val="24"/>
        </w:rPr>
        <w:t xml:space="preserve"> a kenyér megtörése, az öröm, a hálaadás „poharai”. A családfő vezette a szertartásos vacsorát, a legfiatalabb jelenlévő pedig egy meghatározott ponton megkérdezte: </w:t>
      </w:r>
      <w:r w:rsidR="00BD4874">
        <w:rPr>
          <w:rFonts w:ascii="Times New Roman" w:hAnsi="Times New Roman" w:cs="Times New Roman"/>
          <w:sz w:val="24"/>
          <w:szCs w:val="24"/>
        </w:rPr>
        <w:t>„</w:t>
      </w:r>
      <w:r w:rsidR="007A715C">
        <w:rPr>
          <w:rFonts w:ascii="Times New Roman" w:hAnsi="Times New Roman" w:cs="Times New Roman"/>
          <w:sz w:val="24"/>
          <w:szCs w:val="24"/>
        </w:rPr>
        <w:t>Miben különbözik ez a nap a többitől, és miért történik mindez?</w:t>
      </w:r>
      <w:r w:rsidR="00BD4874">
        <w:rPr>
          <w:rFonts w:ascii="Times New Roman" w:hAnsi="Times New Roman" w:cs="Times New Roman"/>
          <w:sz w:val="24"/>
          <w:szCs w:val="24"/>
        </w:rPr>
        <w:t>”.</w:t>
      </w:r>
      <w:r w:rsidR="007A715C">
        <w:rPr>
          <w:rFonts w:ascii="Times New Roman" w:hAnsi="Times New Roman" w:cs="Times New Roman"/>
          <w:sz w:val="24"/>
          <w:szCs w:val="24"/>
        </w:rPr>
        <w:t xml:space="preserve"> Ekkor mondta el a családfő az egyiptomi szabadulás történetét.</w:t>
      </w:r>
    </w:p>
    <w:p w14:paraId="4F24A2A6" w14:textId="77777777" w:rsidR="0052705E" w:rsidRDefault="0052705E" w:rsidP="00D32ED8">
      <w:pPr>
        <w:spacing w:line="256" w:lineRule="auto"/>
        <w:ind w:left="708" w:firstLine="708"/>
        <w:jc w:val="both"/>
        <w:rPr>
          <w:rFonts w:ascii="Times New Roman" w:hAnsi="Times New Roman" w:cs="Times New Roman"/>
          <w:sz w:val="24"/>
          <w:szCs w:val="24"/>
        </w:rPr>
      </w:pPr>
      <w:r w:rsidRPr="0052705E">
        <w:rPr>
          <w:rFonts w:ascii="Times New Roman" w:hAnsi="Times New Roman" w:cs="Times New Roman"/>
          <w:sz w:val="24"/>
          <w:szCs w:val="24"/>
        </w:rPr>
        <w:t xml:space="preserve">Jézus is megünnepelte </w:t>
      </w:r>
      <w:r w:rsidR="007A715C">
        <w:rPr>
          <w:rFonts w:ascii="Times New Roman" w:hAnsi="Times New Roman" w:cs="Times New Roman"/>
          <w:sz w:val="24"/>
          <w:szCs w:val="24"/>
        </w:rPr>
        <w:t xml:space="preserve">családjával, később </w:t>
      </w:r>
      <w:r w:rsidRPr="0052705E">
        <w:rPr>
          <w:rFonts w:ascii="Times New Roman" w:hAnsi="Times New Roman" w:cs="Times New Roman"/>
          <w:sz w:val="24"/>
          <w:szCs w:val="24"/>
        </w:rPr>
        <w:t xml:space="preserve">tanítványaival a szabadulást, a szokásoknak megfelelően. </w:t>
      </w:r>
      <w:r w:rsidR="007A715C">
        <w:rPr>
          <w:rFonts w:ascii="Times New Roman" w:hAnsi="Times New Roman" w:cs="Times New Roman"/>
          <w:sz w:val="24"/>
          <w:szCs w:val="24"/>
        </w:rPr>
        <w:t>Az utolsó ilyen ünnepén, az utolsó vacsorán</w:t>
      </w:r>
      <w:r w:rsidRPr="0052705E">
        <w:rPr>
          <w:rFonts w:ascii="Times New Roman" w:hAnsi="Times New Roman" w:cs="Times New Roman"/>
          <w:sz w:val="24"/>
          <w:szCs w:val="24"/>
        </w:rPr>
        <w:t xml:space="preserve"> hasonlította saját testét a kenyérhez, és vérét a borhoz. Ehhez fűződik az úrvacsora elrendelése és mai gyakorlata is, amely Jézus értünk hozott áldozatára, minket is megszabadító szeretetére mutat.</w:t>
      </w:r>
      <w:r w:rsidRPr="0052705E">
        <w:rPr>
          <w:rFonts w:ascii="Times New Roman" w:hAnsi="Times New Roman" w:cs="Times New Roman"/>
          <w:sz w:val="24"/>
          <w:szCs w:val="24"/>
          <w:vertAlign w:val="superscript"/>
        </w:rPr>
        <w:footnoteReference w:id="15"/>
      </w:r>
    </w:p>
    <w:p w14:paraId="4B80A214" w14:textId="77777777" w:rsidR="006415E8" w:rsidRDefault="006415E8" w:rsidP="00D32ED8">
      <w:pPr>
        <w:spacing w:line="256" w:lineRule="auto"/>
        <w:ind w:left="708" w:firstLine="708"/>
        <w:jc w:val="both"/>
        <w:rPr>
          <w:rFonts w:ascii="Times New Roman" w:hAnsi="Times New Roman" w:cs="Times New Roman"/>
          <w:sz w:val="24"/>
          <w:szCs w:val="24"/>
        </w:rPr>
      </w:pPr>
    </w:p>
    <w:p w14:paraId="20D6C910" w14:textId="77777777" w:rsidR="003E515E" w:rsidRDefault="003E515E" w:rsidP="00D32ED8">
      <w:pPr>
        <w:pStyle w:val="Cmsor2"/>
        <w:spacing w:after="160"/>
        <w:ind w:left="708"/>
        <w:rPr>
          <w:rFonts w:ascii="Times New Roman" w:eastAsia="Times New Roman" w:hAnsi="Times New Roman" w:cs="Times New Roman"/>
          <w:color w:val="7030A0"/>
          <w:sz w:val="24"/>
          <w:szCs w:val="24"/>
        </w:rPr>
      </w:pPr>
      <w:bookmarkStart w:id="12" w:name="_Toc214551273"/>
      <w:r w:rsidRPr="0052705E">
        <w:rPr>
          <w:rFonts w:ascii="Times New Roman" w:eastAsia="Times New Roman" w:hAnsi="Times New Roman" w:cs="Times New Roman"/>
          <w:color w:val="7030A0"/>
          <w:sz w:val="24"/>
          <w:szCs w:val="24"/>
        </w:rPr>
        <w:t>3.</w:t>
      </w:r>
      <w:r w:rsidR="00091830">
        <w:rPr>
          <w:rFonts w:ascii="Times New Roman" w:eastAsia="Times New Roman" w:hAnsi="Times New Roman" w:cs="Times New Roman"/>
          <w:color w:val="7030A0"/>
          <w:sz w:val="24"/>
          <w:szCs w:val="24"/>
        </w:rPr>
        <w:t>4</w:t>
      </w:r>
      <w:r w:rsidRPr="0052705E">
        <w:rPr>
          <w:rFonts w:ascii="Times New Roman" w:eastAsia="Times New Roman" w:hAnsi="Times New Roman" w:cs="Times New Roman"/>
          <w:color w:val="7030A0"/>
          <w:sz w:val="24"/>
          <w:szCs w:val="24"/>
        </w:rPr>
        <w:t xml:space="preserve"> A jeruzsálemi templom</w:t>
      </w:r>
      <w:bookmarkEnd w:id="12"/>
    </w:p>
    <w:p w14:paraId="6AEC1E96" w14:textId="77777777" w:rsidR="003162F9" w:rsidRPr="002F520C" w:rsidRDefault="003162F9"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jeruzsálemi templom az Isten számára elkülönített szent hely. Isten háza, Isten megjelenésének és megszólításának különleges helye. Maga a templom nem a gyülekezet befogadására szolgált, hanem a papok végezték benne az előírt áldozatokat. Három nagy része volt a templomnak, az udvar, a szentély és a szentek szentje. A szentek szentje a legbelsőbb rész, oda csak a főpap mehetett be évente egyszer. A nép az udvaron szemlélhette a nagy oltáron bemutatott áldozatokat. Az áldozó papok a pontos előírásokat betartva mutatták be az áldozatot, hogy közbenjárva az emberek és Isten között, bocsánatot szerezzenek a nép számára.</w:t>
      </w:r>
      <w:r w:rsidRPr="002F520C">
        <w:rPr>
          <w:rFonts w:ascii="Times New Roman" w:eastAsia="Calibri" w:hAnsi="Times New Roman" w:cs="Times New Roman"/>
          <w:sz w:val="24"/>
          <w:szCs w:val="24"/>
          <w:vertAlign w:val="superscript"/>
        </w:rPr>
        <w:footnoteReference w:id="16"/>
      </w:r>
    </w:p>
    <w:p w14:paraId="7F5E4E09" w14:textId="683528B7" w:rsidR="0052705E" w:rsidRDefault="001F0CCA" w:rsidP="003D0175">
      <w:pPr>
        <w:ind w:left="708"/>
        <w:jc w:val="both"/>
        <w:rPr>
          <w:rFonts w:ascii="Times New Roman" w:hAnsi="Times New Roman" w:cs="Times New Roman"/>
          <w:sz w:val="24"/>
          <w:szCs w:val="24"/>
        </w:rPr>
      </w:pPr>
      <w:r w:rsidRPr="001F0CCA">
        <w:rPr>
          <w:rFonts w:ascii="Times New Roman" w:hAnsi="Times New Roman" w:cs="Times New Roman"/>
          <w:sz w:val="24"/>
          <w:szCs w:val="24"/>
        </w:rPr>
        <w:tab/>
        <w:t xml:space="preserve">A nagyobb részeken túl </w:t>
      </w:r>
      <w:r>
        <w:rPr>
          <w:rFonts w:ascii="Times New Roman" w:hAnsi="Times New Roman" w:cs="Times New Roman"/>
          <w:sz w:val="24"/>
          <w:szCs w:val="24"/>
        </w:rPr>
        <w:t>a hat</w:t>
      </w:r>
      <w:r w:rsidR="00B44879">
        <w:rPr>
          <w:rFonts w:ascii="Times New Roman" w:hAnsi="Times New Roman" w:cs="Times New Roman"/>
          <w:sz w:val="24"/>
          <w:szCs w:val="24"/>
        </w:rPr>
        <w:t>almas templomban sok előkészítő, tároló és egyéb helyiség volt. Volt olyan terem is, ahol a gyermekekre vigyáztak. Ünnepek alkalmával az írástudók a pulpitusra ültek, körülöttük pedig 6</w:t>
      </w:r>
      <w:r w:rsidR="003D0175">
        <w:rPr>
          <w:rFonts w:ascii="Times New Roman" w:hAnsi="Times New Roman" w:cs="Times New Roman"/>
          <w:sz w:val="24"/>
          <w:szCs w:val="24"/>
        </w:rPr>
        <w:t>–</w:t>
      </w:r>
      <w:r w:rsidR="00B44879">
        <w:rPr>
          <w:rFonts w:ascii="Times New Roman" w:hAnsi="Times New Roman" w:cs="Times New Roman"/>
          <w:sz w:val="24"/>
          <w:szCs w:val="24"/>
        </w:rPr>
        <w:t>13 éves gyermekek ültek kis párnákon. Tanították őket zsoltárokra, igékre. Ilyen helyen ülhetett Jézus is, amikor a bölcs tudósok elcsodálkoztak feleletein.</w:t>
      </w:r>
      <w:r w:rsidR="00B44879">
        <w:rPr>
          <w:rStyle w:val="Lbjegyzet-hivatkozs"/>
          <w:rFonts w:ascii="Times New Roman" w:hAnsi="Times New Roman" w:cs="Times New Roman"/>
          <w:sz w:val="24"/>
          <w:szCs w:val="24"/>
        </w:rPr>
        <w:footnoteReference w:id="17"/>
      </w:r>
    </w:p>
    <w:p w14:paraId="5FE49EB0" w14:textId="77777777" w:rsidR="00091830" w:rsidRDefault="00091830" w:rsidP="00D32ED8">
      <w:pPr>
        <w:ind w:left="708" w:firstLine="708"/>
        <w:jc w:val="both"/>
        <w:rPr>
          <w:rFonts w:ascii="Times New Roman" w:hAnsi="Times New Roman" w:cs="Times New Roman"/>
          <w:sz w:val="24"/>
          <w:szCs w:val="24"/>
        </w:rPr>
      </w:pPr>
      <w:r w:rsidRPr="0011397B">
        <w:rPr>
          <w:rFonts w:ascii="Times New Roman" w:hAnsi="Times New Roman" w:cs="Times New Roman"/>
          <w:sz w:val="24"/>
          <w:szCs w:val="24"/>
        </w:rPr>
        <w:t>Izráelben a fiúgyermekeket 13 éves koruktól tekintették teljes jogú, nagykorú férfiaknak. Attól kezdve az istentiszteleti részvételben is a férfiakra vonatkozó szabályok voltak érvényesek</w:t>
      </w:r>
      <w:r>
        <w:rPr>
          <w:rFonts w:ascii="Times New Roman" w:hAnsi="Times New Roman" w:cs="Times New Roman"/>
          <w:sz w:val="24"/>
          <w:szCs w:val="24"/>
        </w:rPr>
        <w:t xml:space="preserve"> rájuk</w:t>
      </w:r>
      <w:r w:rsidRPr="0011397B">
        <w:rPr>
          <w:rFonts w:ascii="Times New Roman" w:hAnsi="Times New Roman" w:cs="Times New Roman"/>
          <w:sz w:val="24"/>
          <w:szCs w:val="24"/>
        </w:rPr>
        <w:t xml:space="preserve">. A történet arról beszél, hogy </w:t>
      </w:r>
      <w:r w:rsidR="00BD4874">
        <w:rPr>
          <w:rFonts w:ascii="Times New Roman" w:hAnsi="Times New Roman" w:cs="Times New Roman"/>
          <w:sz w:val="24"/>
          <w:szCs w:val="24"/>
        </w:rPr>
        <w:t xml:space="preserve">Jézust </w:t>
      </w:r>
      <w:r w:rsidRPr="0011397B">
        <w:rPr>
          <w:rFonts w:ascii="Times New Roman" w:hAnsi="Times New Roman" w:cs="Times New Roman"/>
          <w:sz w:val="24"/>
          <w:szCs w:val="24"/>
        </w:rPr>
        <w:t>már 12 éves korában elvitték, hogy megismerje a templomot és annak szokásait is.</w:t>
      </w:r>
      <w:r>
        <w:rPr>
          <w:rStyle w:val="Lbjegyzet-hivatkozs"/>
          <w:rFonts w:ascii="Times New Roman" w:hAnsi="Times New Roman" w:cs="Times New Roman"/>
          <w:sz w:val="24"/>
          <w:szCs w:val="24"/>
        </w:rPr>
        <w:footnoteReference w:id="18"/>
      </w:r>
    </w:p>
    <w:p w14:paraId="60A8A3AC" w14:textId="77777777" w:rsidR="00091830" w:rsidRDefault="00091830" w:rsidP="00D32ED8">
      <w:pPr>
        <w:ind w:left="708"/>
        <w:jc w:val="both"/>
        <w:rPr>
          <w:rFonts w:ascii="Times New Roman" w:hAnsi="Times New Roman" w:cs="Times New Roman"/>
          <w:sz w:val="24"/>
          <w:szCs w:val="24"/>
        </w:rPr>
      </w:pPr>
    </w:p>
    <w:p w14:paraId="409BE03D" w14:textId="77777777" w:rsidR="003E515E" w:rsidRPr="0052705E" w:rsidRDefault="003E515E" w:rsidP="00D32ED8">
      <w:pPr>
        <w:pStyle w:val="Cmsor2"/>
        <w:spacing w:after="160"/>
        <w:ind w:left="708"/>
        <w:rPr>
          <w:rFonts w:ascii="Times New Roman" w:eastAsia="Times New Roman" w:hAnsi="Times New Roman" w:cs="Times New Roman"/>
          <w:color w:val="7030A0"/>
          <w:sz w:val="24"/>
          <w:szCs w:val="24"/>
        </w:rPr>
      </w:pPr>
      <w:bookmarkStart w:id="13" w:name="_Toc214551274"/>
      <w:r w:rsidRPr="0052705E">
        <w:rPr>
          <w:rFonts w:ascii="Times New Roman" w:eastAsia="Times New Roman" w:hAnsi="Times New Roman" w:cs="Times New Roman"/>
          <w:color w:val="7030A0"/>
          <w:sz w:val="24"/>
          <w:szCs w:val="24"/>
        </w:rPr>
        <w:t>3.</w:t>
      </w:r>
      <w:r w:rsidR="00915607">
        <w:rPr>
          <w:rFonts w:ascii="Times New Roman" w:eastAsia="Times New Roman" w:hAnsi="Times New Roman" w:cs="Times New Roman"/>
          <w:color w:val="7030A0"/>
          <w:sz w:val="24"/>
          <w:szCs w:val="24"/>
        </w:rPr>
        <w:t>5</w:t>
      </w:r>
      <w:r w:rsidRPr="0052705E">
        <w:rPr>
          <w:rFonts w:ascii="Times New Roman" w:eastAsia="Times New Roman" w:hAnsi="Times New Roman" w:cs="Times New Roman"/>
          <w:color w:val="7030A0"/>
          <w:sz w:val="24"/>
          <w:szCs w:val="24"/>
        </w:rPr>
        <w:t xml:space="preserve"> Tanítómesterek</w:t>
      </w:r>
      <w:bookmarkEnd w:id="13"/>
    </w:p>
    <w:p w14:paraId="36F66D6F" w14:textId="77777777" w:rsidR="003E515E" w:rsidRDefault="00F43F82" w:rsidP="00D32ED8">
      <w:pPr>
        <w:spacing w:line="240" w:lineRule="auto"/>
        <w:ind w:left="708"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 tanítómester, héber nyelven a rabbi a lelki tanító, az írástudó tiszteletteljes megszólítása volt Izráelben.</w:t>
      </w:r>
      <w:r>
        <w:rPr>
          <w:rStyle w:val="Lbjegyzet-hivatkozs"/>
          <w:rFonts w:ascii="Times New Roman" w:eastAsia="Calibri" w:hAnsi="Times New Roman" w:cs="Times New Roman"/>
          <w:sz w:val="24"/>
          <w:szCs w:val="24"/>
        </w:rPr>
        <w:footnoteReference w:id="19"/>
      </w:r>
      <w:r w:rsidR="009B4FE1">
        <w:rPr>
          <w:rFonts w:ascii="Times New Roman" w:eastAsia="Calibri" w:hAnsi="Times New Roman" w:cs="Times New Roman"/>
          <w:sz w:val="24"/>
          <w:szCs w:val="24"/>
        </w:rPr>
        <w:t xml:space="preserve"> Az ókori birodalmakban az írnokok, a hivatalnokok voltak az írástudók elődei. Ők nagy befolyással bírtak az élet számos területén. A zsidóság életében az írástudók hivatalnoki, tanítói és bírói szerepet töltöttek be. Tekintélyük alapja az volt, hogy jól ismerték Mózes törvényeit, ezért törvénytudóknak is nevezték őket. A törvényt alkalmazták a különböző élethelyzetekre, mint teológusok és jogi szakértők váltak fontossá. </w:t>
      </w:r>
      <w:r w:rsidR="00C03045">
        <w:rPr>
          <w:rFonts w:ascii="Times New Roman" w:eastAsia="Calibri" w:hAnsi="Times New Roman" w:cs="Times New Roman"/>
          <w:sz w:val="24"/>
          <w:szCs w:val="24"/>
        </w:rPr>
        <w:t xml:space="preserve">A legkiemelkedőbb írástudók a zsidó nép vezető testületének, a Nagytanácsnak a tagjai voltak. Származhattak a nép bármely rétegéből. Képzésük a leghíresebb írástudók, rabbik vezetésével történt. A növendékeket 30-40 éves koruk körül szentelték fel írástudókká. Jézusnak nem volt ilyen hivatalos felszentelése, kirendelése. </w:t>
      </w:r>
      <w:r w:rsidR="00091830">
        <w:rPr>
          <w:rFonts w:ascii="Times New Roman" w:eastAsia="Calibri" w:hAnsi="Times New Roman" w:cs="Times New Roman"/>
          <w:sz w:val="24"/>
          <w:szCs w:val="24"/>
        </w:rPr>
        <w:t xml:space="preserve">Mégis </w:t>
      </w:r>
      <w:r w:rsidR="00C03045">
        <w:rPr>
          <w:rFonts w:ascii="Times New Roman" w:eastAsia="Calibri" w:hAnsi="Times New Roman" w:cs="Times New Roman"/>
          <w:sz w:val="24"/>
          <w:szCs w:val="24"/>
        </w:rPr>
        <w:t xml:space="preserve">azt mondták róla, hogy úgy tanított, </w:t>
      </w:r>
      <w:r w:rsidR="009B4FE1">
        <w:rPr>
          <w:rFonts w:ascii="Times New Roman" w:eastAsia="Calibri" w:hAnsi="Times New Roman" w:cs="Times New Roman"/>
          <w:sz w:val="24"/>
          <w:szCs w:val="24"/>
        </w:rPr>
        <w:t>mint az írástudók, és a tanítványai mesternek, rabbinak is szólították</w:t>
      </w:r>
      <w:r w:rsidR="00C03045">
        <w:rPr>
          <w:rFonts w:ascii="Times New Roman" w:eastAsia="Calibri" w:hAnsi="Times New Roman" w:cs="Times New Roman"/>
          <w:sz w:val="24"/>
          <w:szCs w:val="24"/>
        </w:rPr>
        <w:t>.</w:t>
      </w:r>
      <w:r w:rsidR="00091830">
        <w:rPr>
          <w:rStyle w:val="Lbjegyzet-hivatkozs"/>
          <w:rFonts w:ascii="Times New Roman" w:eastAsia="Calibri" w:hAnsi="Times New Roman" w:cs="Times New Roman"/>
          <w:sz w:val="24"/>
          <w:szCs w:val="24"/>
        </w:rPr>
        <w:footnoteReference w:id="20"/>
      </w:r>
    </w:p>
    <w:p w14:paraId="26D11D08" w14:textId="77777777" w:rsidR="003E515E" w:rsidRPr="002F520C" w:rsidRDefault="003E515E" w:rsidP="00D32ED8">
      <w:pPr>
        <w:ind w:left="708"/>
        <w:jc w:val="both"/>
        <w:rPr>
          <w:rFonts w:ascii="Times New Roman" w:eastAsia="Calibri" w:hAnsi="Times New Roman" w:cs="Times New Roman"/>
          <w:sz w:val="24"/>
          <w:szCs w:val="24"/>
        </w:rPr>
      </w:pPr>
      <w:bookmarkStart w:id="14" w:name="_Toc130840652"/>
    </w:p>
    <w:p w14:paraId="3F53905A" w14:textId="77777777" w:rsidR="002F520C" w:rsidRPr="002F520C" w:rsidRDefault="002F520C" w:rsidP="00D32ED8">
      <w:pPr>
        <w:keepNext/>
        <w:keepLines/>
        <w:widowControl w:val="0"/>
        <w:spacing w:before="240" w:line="360" w:lineRule="auto"/>
        <w:ind w:left="708" w:firstLine="709"/>
        <w:jc w:val="center"/>
        <w:outlineLvl w:val="1"/>
        <w:rPr>
          <w:rFonts w:ascii="Times New Roman" w:eastAsia="Times New Roman" w:hAnsi="Times New Roman" w:cs="Times New Roman"/>
          <w:b/>
          <w:color w:val="8D42C6"/>
          <w:sz w:val="24"/>
          <w:szCs w:val="26"/>
        </w:rPr>
      </w:pPr>
      <w:bookmarkStart w:id="15" w:name="_Toc214551275"/>
      <w:bookmarkEnd w:id="14"/>
      <w:r w:rsidRPr="002F520C">
        <w:rPr>
          <w:rFonts w:ascii="Times New Roman" w:eastAsia="Times New Roman" w:hAnsi="Times New Roman" w:cs="Times New Roman"/>
          <w:b/>
          <w:color w:val="8D42C6"/>
          <w:sz w:val="24"/>
          <w:szCs w:val="26"/>
        </w:rPr>
        <w:t>4. Teológiai mondanivaló és életkérdések</w:t>
      </w:r>
      <w:bookmarkEnd w:id="15"/>
    </w:p>
    <w:p w14:paraId="03D59B60" w14:textId="77777777" w:rsidR="001F2DCD" w:rsidRPr="001F2DCD" w:rsidRDefault="001F2DCD" w:rsidP="00D32ED8">
      <w:pPr>
        <w:ind w:left="708"/>
        <w:rPr>
          <w:rFonts w:ascii="Times New Roman" w:eastAsia="Calibri" w:hAnsi="Times New Roman" w:cs="Times New Roman"/>
          <w:sz w:val="24"/>
          <w:szCs w:val="24"/>
        </w:rPr>
      </w:pPr>
    </w:p>
    <w:p w14:paraId="34B65AB6" w14:textId="77777777" w:rsidR="00B97467" w:rsidRDefault="0015625E" w:rsidP="00D32ED8">
      <w:pPr>
        <w:keepNext/>
        <w:keepLines/>
        <w:widowControl w:val="0"/>
        <w:tabs>
          <w:tab w:val="num" w:pos="720"/>
        </w:tabs>
        <w:spacing w:line="360" w:lineRule="auto"/>
        <w:ind w:left="708"/>
        <w:jc w:val="both"/>
        <w:outlineLvl w:val="2"/>
        <w:rPr>
          <w:rFonts w:ascii="Times New Roman" w:eastAsia="Times New Roman" w:hAnsi="Times New Roman" w:cs="Times New Roman"/>
          <w:color w:val="8D42C6"/>
          <w:sz w:val="24"/>
          <w:szCs w:val="24"/>
        </w:rPr>
      </w:pPr>
      <w:bookmarkStart w:id="16" w:name="_Toc214551276"/>
      <w:r>
        <w:rPr>
          <w:rFonts w:ascii="Times New Roman" w:eastAsia="Times New Roman" w:hAnsi="Times New Roman" w:cs="Times New Roman"/>
          <w:color w:val="8D42C6"/>
          <w:sz w:val="24"/>
          <w:szCs w:val="24"/>
        </w:rPr>
        <w:t>4.1 Jézus személye: Jézus az Isten Fia</w:t>
      </w:r>
      <w:bookmarkEnd w:id="16"/>
    </w:p>
    <w:p w14:paraId="52C2D1BB" w14:textId="5C19F0CC" w:rsidR="0015625E" w:rsidRDefault="00597E79" w:rsidP="00D32ED8">
      <w:pPr>
        <w:ind w:left="70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tizenkét éves Jézus történetében </w:t>
      </w:r>
      <w:r w:rsidR="005C1006">
        <w:rPr>
          <w:rFonts w:ascii="Times New Roman" w:eastAsia="Calibri" w:hAnsi="Times New Roman" w:cs="Times New Roman"/>
          <w:sz w:val="24"/>
          <w:szCs w:val="24"/>
        </w:rPr>
        <w:t>olvashatjuk Jézus első kijelentését</w:t>
      </w:r>
      <w:r w:rsidR="0015625E">
        <w:rPr>
          <w:rFonts w:ascii="Times New Roman" w:eastAsia="Calibri" w:hAnsi="Times New Roman" w:cs="Times New Roman"/>
          <w:sz w:val="24"/>
          <w:szCs w:val="24"/>
        </w:rPr>
        <w:t xml:space="preserve"> az Atyával való különleges kapcsolatáról</w:t>
      </w:r>
      <w:r w:rsidR="005C1006">
        <w:rPr>
          <w:rFonts w:ascii="Times New Roman" w:eastAsia="Calibri" w:hAnsi="Times New Roman" w:cs="Times New Roman"/>
          <w:sz w:val="24"/>
          <w:szCs w:val="24"/>
        </w:rPr>
        <w:t xml:space="preserve">. Az </w:t>
      </w:r>
      <w:r w:rsidR="0015625E">
        <w:rPr>
          <w:rFonts w:ascii="Times New Roman" w:eastAsia="Calibri" w:hAnsi="Times New Roman" w:cs="Times New Roman"/>
          <w:sz w:val="24"/>
          <w:szCs w:val="24"/>
        </w:rPr>
        <w:t>előző szakaszokban, a gyermekségtörténetekben a</w:t>
      </w:r>
      <w:r w:rsidR="00775E09">
        <w:rPr>
          <w:rFonts w:ascii="Times New Roman" w:eastAsia="Calibri" w:hAnsi="Times New Roman" w:cs="Times New Roman"/>
          <w:sz w:val="24"/>
          <w:szCs w:val="24"/>
        </w:rPr>
        <w:t>z Ő</w:t>
      </w:r>
      <w:r w:rsidR="0015625E">
        <w:rPr>
          <w:rFonts w:ascii="Times New Roman" w:eastAsia="Calibri" w:hAnsi="Times New Roman" w:cs="Times New Roman"/>
          <w:sz w:val="24"/>
          <w:szCs w:val="24"/>
        </w:rPr>
        <w:t xml:space="preserve"> jellemző méltóságjelzői: Izráel Messiása, pogányok Üdvözítője</w:t>
      </w:r>
      <w:r w:rsidR="005C1006">
        <w:rPr>
          <w:rFonts w:ascii="Times New Roman" w:eastAsia="Calibri" w:hAnsi="Times New Roman" w:cs="Times New Roman"/>
          <w:sz w:val="24"/>
          <w:szCs w:val="24"/>
        </w:rPr>
        <w:t>. I</w:t>
      </w:r>
      <w:r w:rsidR="0015625E">
        <w:rPr>
          <w:rFonts w:ascii="Times New Roman" w:eastAsia="Calibri" w:hAnsi="Times New Roman" w:cs="Times New Roman"/>
          <w:sz w:val="24"/>
          <w:szCs w:val="24"/>
        </w:rPr>
        <w:t>tt pedig Isten Fiaként mutatkozik be, Istenről mint Atyjáról beszél</w:t>
      </w:r>
      <w:r w:rsidR="003D0175">
        <w:rPr>
          <w:rFonts w:ascii="Times New Roman" w:eastAsia="Calibri" w:hAnsi="Times New Roman" w:cs="Times New Roman"/>
          <w:sz w:val="24"/>
          <w:szCs w:val="24"/>
        </w:rPr>
        <w:t>.</w:t>
      </w:r>
      <w:r w:rsidR="0015625E">
        <w:rPr>
          <w:rStyle w:val="Lbjegyzet-hivatkozs"/>
          <w:rFonts w:ascii="Times New Roman" w:eastAsia="Calibri" w:hAnsi="Times New Roman" w:cs="Times New Roman"/>
          <w:sz w:val="24"/>
          <w:szCs w:val="24"/>
        </w:rPr>
        <w:footnoteReference w:id="21"/>
      </w:r>
      <w:r w:rsidR="0015625E">
        <w:rPr>
          <w:rFonts w:ascii="Times New Roman" w:eastAsia="Calibri" w:hAnsi="Times New Roman" w:cs="Times New Roman"/>
          <w:sz w:val="24"/>
          <w:szCs w:val="24"/>
        </w:rPr>
        <w:t xml:space="preserve"> A Betlehemben született gyermek isteni eredetére utal </w:t>
      </w:r>
      <w:r w:rsidR="005C1006">
        <w:rPr>
          <w:rFonts w:ascii="Times New Roman" w:eastAsia="Calibri" w:hAnsi="Times New Roman" w:cs="Times New Roman"/>
          <w:sz w:val="24"/>
          <w:szCs w:val="24"/>
        </w:rPr>
        <w:t xml:space="preserve">ez </w:t>
      </w:r>
      <w:r w:rsidR="0015625E">
        <w:rPr>
          <w:rFonts w:ascii="Times New Roman" w:eastAsia="Calibri" w:hAnsi="Times New Roman" w:cs="Times New Roman"/>
          <w:sz w:val="24"/>
          <w:szCs w:val="24"/>
        </w:rPr>
        <w:t>a szakasz.</w:t>
      </w:r>
      <w:r w:rsidR="0015625E">
        <w:rPr>
          <w:rStyle w:val="Lbjegyzet-hivatkozs"/>
          <w:rFonts w:ascii="Times New Roman" w:eastAsia="Calibri" w:hAnsi="Times New Roman" w:cs="Times New Roman"/>
          <w:sz w:val="24"/>
          <w:szCs w:val="24"/>
        </w:rPr>
        <w:footnoteReference w:id="22"/>
      </w:r>
    </w:p>
    <w:p w14:paraId="16F4D611" w14:textId="77777777" w:rsidR="0015625E" w:rsidRDefault="005C1006" w:rsidP="00D32ED8">
      <w:pPr>
        <w:ind w:left="70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Az é</w:t>
      </w:r>
      <w:r w:rsidR="0015625E">
        <w:rPr>
          <w:rFonts w:ascii="Times New Roman" w:eastAsia="Calibri" w:hAnsi="Times New Roman" w:cs="Times New Roman"/>
          <w:sz w:val="24"/>
          <w:szCs w:val="24"/>
        </w:rPr>
        <w:t xml:space="preserve">leselméjűségre valló </w:t>
      </w:r>
      <w:r>
        <w:rPr>
          <w:rFonts w:ascii="Times New Roman" w:eastAsia="Calibri" w:hAnsi="Times New Roman" w:cs="Times New Roman"/>
          <w:sz w:val="24"/>
          <w:szCs w:val="24"/>
        </w:rPr>
        <w:t>feleletek</w:t>
      </w:r>
      <w:r w:rsidR="0015625E">
        <w:rPr>
          <w:rFonts w:ascii="Times New Roman" w:eastAsia="Calibri" w:hAnsi="Times New Roman" w:cs="Times New Roman"/>
          <w:sz w:val="24"/>
          <w:szCs w:val="24"/>
        </w:rPr>
        <w:t xml:space="preserve"> csodálkozást vált</w:t>
      </w:r>
      <w:r>
        <w:rPr>
          <w:rFonts w:ascii="Times New Roman" w:eastAsia="Calibri" w:hAnsi="Times New Roman" w:cs="Times New Roman"/>
          <w:sz w:val="24"/>
          <w:szCs w:val="24"/>
        </w:rPr>
        <w:t>anak</w:t>
      </w:r>
      <w:r w:rsidR="0015625E">
        <w:rPr>
          <w:rFonts w:ascii="Times New Roman" w:eastAsia="Calibri" w:hAnsi="Times New Roman" w:cs="Times New Roman"/>
          <w:sz w:val="24"/>
          <w:szCs w:val="24"/>
        </w:rPr>
        <w:t xml:space="preserve"> ki. Ám ez nem egy rendkívüli emberi adottság, nem egy csodagyerekről szól a Szentírás. Azon van a hangsúly, hogy Jézus egyedülálló módon képes felfogni Isten akaratát.</w:t>
      </w:r>
      <w:r w:rsidR="00666552">
        <w:rPr>
          <w:rFonts w:ascii="Times New Roman" w:eastAsia="Calibri" w:hAnsi="Times New Roman" w:cs="Times New Roman"/>
          <w:sz w:val="24"/>
          <w:szCs w:val="24"/>
        </w:rPr>
        <w:t xml:space="preserve"> Jézus kérdése és szavai kijelentések arról, hogy ki is az ő igazi Atyja. Az „én Atyám házában kell lennem” fordulat úgy is fordítható, hogy „az én atyám dolgaiban kell benne lennem”. Mindkét változat azt jelenti, hogy Jézusnak teljesen Isten ügyének kell majd szentelnie magát. Jézus már most, gyerekként is a tanítókra figyel, és őt is kérdezik. </w:t>
      </w:r>
      <w:r w:rsidR="00597E79">
        <w:rPr>
          <w:rFonts w:ascii="Times New Roman" w:eastAsia="Calibri" w:hAnsi="Times New Roman" w:cs="Times New Roman"/>
          <w:sz w:val="24"/>
          <w:szCs w:val="24"/>
        </w:rPr>
        <w:t xml:space="preserve">A gyermek Jézusnak a templomban megmutatkozó képességei későbbi tanítói tevékenységére utalnak. A földi élete utolsó hetében is </w:t>
      </w:r>
      <w:r w:rsidR="00666552">
        <w:rPr>
          <w:rFonts w:ascii="Times New Roman" w:eastAsia="Calibri" w:hAnsi="Times New Roman" w:cs="Times New Roman"/>
          <w:sz w:val="24"/>
          <w:szCs w:val="24"/>
        </w:rPr>
        <w:t>fontos lesz, hogy tanít majd a jeruzsálemi templomban, miután bevonul Jeruzsálembe.</w:t>
      </w:r>
      <w:r>
        <w:rPr>
          <w:rStyle w:val="Lbjegyzet-hivatkozs"/>
          <w:rFonts w:ascii="Times New Roman" w:eastAsia="Calibri" w:hAnsi="Times New Roman" w:cs="Times New Roman"/>
          <w:sz w:val="24"/>
          <w:szCs w:val="24"/>
        </w:rPr>
        <w:footnoteReference w:id="23"/>
      </w:r>
    </w:p>
    <w:p w14:paraId="49C50991" w14:textId="77777777" w:rsidR="00666552" w:rsidRDefault="00666552" w:rsidP="00D32ED8">
      <w:pPr>
        <w:ind w:left="70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Ugyanakkor Jézus emberi voltát hangsúlyozza a történet zárása. A mennyei </w:t>
      </w:r>
      <w:r w:rsidR="005C1006">
        <w:rPr>
          <w:rFonts w:ascii="Times New Roman" w:eastAsia="Calibri" w:hAnsi="Times New Roman" w:cs="Times New Roman"/>
          <w:sz w:val="24"/>
          <w:szCs w:val="24"/>
        </w:rPr>
        <w:t xml:space="preserve">Atya </w:t>
      </w:r>
      <w:r>
        <w:rPr>
          <w:rFonts w:ascii="Times New Roman" w:eastAsia="Calibri" w:hAnsi="Times New Roman" w:cs="Times New Roman"/>
          <w:sz w:val="24"/>
          <w:szCs w:val="24"/>
        </w:rPr>
        <w:t>akarata most számára azt jelenti, hogy engedelmeskedik földi szüleinek és hazamegy velük.</w:t>
      </w:r>
      <w:r w:rsidR="005C1006">
        <w:rPr>
          <w:rFonts w:ascii="Times New Roman" w:eastAsia="Calibri" w:hAnsi="Times New Roman" w:cs="Times New Roman"/>
          <w:sz w:val="24"/>
          <w:szCs w:val="24"/>
        </w:rPr>
        <w:t xml:space="preserve"> Mint ember, mint gyermek növekszik és fejlődik tovább.</w:t>
      </w:r>
      <w:r w:rsidR="005C1006">
        <w:rPr>
          <w:rStyle w:val="Lbjegyzet-hivatkozs"/>
          <w:rFonts w:ascii="Times New Roman" w:eastAsia="Calibri" w:hAnsi="Times New Roman" w:cs="Times New Roman"/>
          <w:sz w:val="24"/>
          <w:szCs w:val="24"/>
        </w:rPr>
        <w:footnoteReference w:id="24"/>
      </w:r>
      <w:r w:rsidR="005C1006">
        <w:rPr>
          <w:rFonts w:ascii="Times New Roman" w:eastAsia="Calibri" w:hAnsi="Times New Roman" w:cs="Times New Roman"/>
          <w:sz w:val="24"/>
          <w:szCs w:val="24"/>
        </w:rPr>
        <w:t xml:space="preserve"> </w:t>
      </w:r>
      <w:r w:rsidR="005C1006" w:rsidRPr="005C1006">
        <w:rPr>
          <w:rFonts w:ascii="Times New Roman" w:eastAsia="Calibri" w:hAnsi="Times New Roman" w:cs="Times New Roman"/>
          <w:i/>
          <w:sz w:val="24"/>
          <w:szCs w:val="24"/>
        </w:rPr>
        <w:t>„Jézus pedig gyarapodott bölcsességben, testben, Isten és emberek előtt való kedvességben.”</w:t>
      </w:r>
      <w:r w:rsidR="005C1006">
        <w:rPr>
          <w:rFonts w:ascii="Times New Roman" w:eastAsia="Calibri" w:hAnsi="Times New Roman" w:cs="Times New Roman"/>
          <w:sz w:val="24"/>
          <w:szCs w:val="24"/>
        </w:rPr>
        <w:t xml:space="preserve"> (Lukács 2,52)</w:t>
      </w:r>
    </w:p>
    <w:p w14:paraId="270CCCC7" w14:textId="77777777" w:rsidR="005C1006" w:rsidRDefault="005C1006" w:rsidP="00D32ED8">
      <w:pPr>
        <w:ind w:left="708" w:firstLine="709"/>
        <w:jc w:val="both"/>
        <w:rPr>
          <w:rFonts w:ascii="Times New Roman" w:eastAsia="Calibri" w:hAnsi="Times New Roman" w:cs="Times New Roman"/>
          <w:sz w:val="24"/>
          <w:szCs w:val="24"/>
        </w:rPr>
      </w:pPr>
    </w:p>
    <w:p w14:paraId="3118C49D" w14:textId="77777777" w:rsidR="002F520C" w:rsidRPr="002F520C" w:rsidRDefault="002F520C" w:rsidP="00D32ED8">
      <w:pPr>
        <w:keepNext/>
        <w:keepLines/>
        <w:widowControl w:val="0"/>
        <w:tabs>
          <w:tab w:val="num" w:pos="720"/>
        </w:tabs>
        <w:spacing w:line="360" w:lineRule="auto"/>
        <w:ind w:left="708"/>
        <w:jc w:val="both"/>
        <w:outlineLvl w:val="2"/>
        <w:rPr>
          <w:rFonts w:ascii="Times New Roman" w:eastAsia="Times New Roman" w:hAnsi="Times New Roman" w:cs="Times New Roman"/>
          <w:color w:val="8D42C6"/>
          <w:sz w:val="24"/>
          <w:szCs w:val="24"/>
        </w:rPr>
      </w:pPr>
      <w:bookmarkStart w:id="17" w:name="_Toc214551277"/>
      <w:r w:rsidRPr="002F520C">
        <w:rPr>
          <w:rFonts w:ascii="Times New Roman" w:eastAsia="Times New Roman" w:hAnsi="Times New Roman" w:cs="Times New Roman"/>
          <w:color w:val="8D42C6"/>
          <w:sz w:val="24"/>
          <w:szCs w:val="24"/>
        </w:rPr>
        <w:t xml:space="preserve">4.2 </w:t>
      </w:r>
      <w:r w:rsidR="00E00AE5">
        <w:rPr>
          <w:rFonts w:ascii="Times New Roman" w:eastAsia="Times New Roman" w:hAnsi="Times New Roman" w:cs="Times New Roman"/>
          <w:color w:val="8D42C6"/>
          <w:sz w:val="24"/>
          <w:szCs w:val="24"/>
        </w:rPr>
        <w:t>Találkozás Istennel</w:t>
      </w:r>
      <w:r w:rsidR="00E00AE5" w:rsidRPr="002F520C">
        <w:rPr>
          <w:rFonts w:ascii="Times New Roman" w:eastAsia="Times New Roman" w:hAnsi="Times New Roman" w:cs="Times New Roman"/>
          <w:color w:val="8D42C6"/>
          <w:sz w:val="24"/>
          <w:szCs w:val="24"/>
        </w:rPr>
        <w:t xml:space="preserve"> – istentisztelet </w:t>
      </w:r>
      <w:r w:rsidR="00E00AE5">
        <w:rPr>
          <w:rFonts w:ascii="Times New Roman" w:eastAsia="Times New Roman" w:hAnsi="Times New Roman" w:cs="Times New Roman"/>
          <w:color w:val="8D42C6"/>
          <w:sz w:val="24"/>
          <w:szCs w:val="24"/>
        </w:rPr>
        <w:t>Isten házában</w:t>
      </w:r>
      <w:bookmarkEnd w:id="17"/>
    </w:p>
    <w:p w14:paraId="1E3B781B" w14:textId="77777777"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Isten kijelentésére</w:t>
      </w:r>
      <w:r w:rsidR="00E00AE5">
        <w:rPr>
          <w:rFonts w:ascii="Times New Roman" w:eastAsia="Calibri" w:hAnsi="Times New Roman" w:cs="Times New Roman"/>
          <w:sz w:val="24"/>
          <w:szCs w:val="24"/>
        </w:rPr>
        <w:t>, megszólítására</w:t>
      </w:r>
      <w:r w:rsidRPr="002F520C">
        <w:rPr>
          <w:rFonts w:ascii="Times New Roman" w:eastAsia="Calibri" w:hAnsi="Times New Roman" w:cs="Times New Roman"/>
          <w:sz w:val="24"/>
          <w:szCs w:val="24"/>
        </w:rPr>
        <w:t xml:space="preserve"> adott válasz a hit gyakorlásában, az istentiszteleten, az imádságban, és a mindennapok tetteiben és szavaiban fogalmazódik meg.</w:t>
      </w:r>
      <w:r w:rsidR="00F34ACD">
        <w:rPr>
          <w:rFonts w:ascii="Times New Roman" w:eastAsia="Calibri" w:hAnsi="Times New Roman" w:cs="Times New Roman"/>
          <w:sz w:val="24"/>
          <w:szCs w:val="24"/>
        </w:rPr>
        <w:t xml:space="preserve"> Kiemelkedő alkalom a mindennapok sorából </w:t>
      </w:r>
      <w:r w:rsidR="00E00AE5">
        <w:rPr>
          <w:rFonts w:ascii="Times New Roman" w:eastAsia="Calibri" w:hAnsi="Times New Roman" w:cs="Times New Roman"/>
          <w:sz w:val="24"/>
          <w:szCs w:val="24"/>
        </w:rPr>
        <w:t>az istentisztelet</w:t>
      </w:r>
      <w:r w:rsidR="008E2328">
        <w:rPr>
          <w:rFonts w:ascii="Times New Roman" w:eastAsia="Calibri" w:hAnsi="Times New Roman" w:cs="Times New Roman"/>
          <w:sz w:val="24"/>
          <w:szCs w:val="24"/>
        </w:rPr>
        <w:t>, mert</w:t>
      </w:r>
      <w:r w:rsidR="00E00AE5">
        <w:rPr>
          <w:rFonts w:ascii="Times New Roman" w:eastAsia="Calibri" w:hAnsi="Times New Roman" w:cs="Times New Roman"/>
          <w:sz w:val="24"/>
          <w:szCs w:val="24"/>
        </w:rPr>
        <w:t xml:space="preserve"> segít megőrizni a kapcsolatot Isten és az ember között. </w:t>
      </w:r>
      <w:r w:rsidR="00F34ACD">
        <w:rPr>
          <w:rFonts w:ascii="Times New Roman" w:eastAsia="Calibri" w:hAnsi="Times New Roman" w:cs="Times New Roman"/>
          <w:sz w:val="24"/>
          <w:szCs w:val="24"/>
        </w:rPr>
        <w:t>Így volt ez akkor is, amikor József és Mária a zarándokokkal együtt igyekeztek eljutni az ünnepi istentiszteletre.</w:t>
      </w:r>
    </w:p>
    <w:p w14:paraId="6A7B58B5" w14:textId="77777777" w:rsidR="00E00AE5" w:rsidRDefault="002F520C" w:rsidP="00D32ED8">
      <w:pPr>
        <w:spacing w:line="240" w:lineRule="auto"/>
        <w:ind w:left="708" w:firstLine="851"/>
        <w:jc w:val="both"/>
        <w:rPr>
          <w:rFonts w:ascii="Times New Roman" w:eastAsia="Calibri" w:hAnsi="Times New Roman" w:cs="Times New Roman"/>
          <w:sz w:val="24"/>
          <w:szCs w:val="24"/>
        </w:rPr>
      </w:pPr>
      <w:r w:rsidRPr="00E00AE5">
        <w:rPr>
          <w:rFonts w:ascii="Times New Roman" w:eastAsia="Calibri" w:hAnsi="Times New Roman" w:cs="Times New Roman"/>
          <w:sz w:val="24"/>
          <w:szCs w:val="24"/>
        </w:rPr>
        <w:t>Az istentiszteleten</w:t>
      </w:r>
      <w:r w:rsidRPr="002F520C">
        <w:rPr>
          <w:rFonts w:ascii="Times New Roman" w:eastAsia="Calibri" w:hAnsi="Times New Roman" w:cs="Times New Roman"/>
          <w:sz w:val="24"/>
          <w:szCs w:val="24"/>
        </w:rPr>
        <w:t xml:space="preserve"> Isten és ember találkozása történik meg méltó formában és tartalommal. Az istentisztelet betű szerinti értelemben Isten szolgálatát jelenti, Akit hódolat, félő tisztelet illet meg. Jó rendjéhez hozzátartoztak a szent helyek, szent idők, szent személyek, szent csele</w:t>
      </w:r>
      <w:r w:rsidR="00E00AE5">
        <w:rPr>
          <w:rFonts w:ascii="Times New Roman" w:eastAsia="Calibri" w:hAnsi="Times New Roman" w:cs="Times New Roman"/>
          <w:sz w:val="24"/>
          <w:szCs w:val="24"/>
        </w:rPr>
        <w:t>kmények és szent Igék, szövegek.</w:t>
      </w:r>
    </w:p>
    <w:p w14:paraId="1906FABD" w14:textId="77777777"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ószövetségi istentisztelet középpontjában az áldozatbemutatás, a bűnátruházás állt. Ám az is kiderül az Írásból, hogy Isten előtt az a kedves áldozat, amely mögött őszinte odaszánás, bűnbánat vagy hála áll. Az újszövetségi istentisztelet már Jézus egyetlen, tökéletes áldozatára tekint, állatok áldozása nem történik. Az apostolok feladata a bizonyságtétel, a tanítás, a szent cselekmények az úrvacsora és a keresztség lesznek.</w:t>
      </w:r>
      <w:r w:rsidRPr="002F520C">
        <w:rPr>
          <w:rFonts w:ascii="Times New Roman" w:eastAsia="Calibri" w:hAnsi="Times New Roman" w:cs="Times New Roman"/>
          <w:sz w:val="24"/>
          <w:szCs w:val="24"/>
          <w:vertAlign w:val="superscript"/>
        </w:rPr>
        <w:footnoteReference w:id="25"/>
      </w:r>
      <w:r w:rsidRPr="002F520C">
        <w:rPr>
          <w:rFonts w:ascii="Times New Roman" w:eastAsia="Calibri" w:hAnsi="Times New Roman" w:cs="Times New Roman"/>
          <w:sz w:val="24"/>
          <w:szCs w:val="24"/>
        </w:rPr>
        <w:t xml:space="preserve"> Az istentisztelet lényege ma is az őszinte odaállás lélekben Isten elé, az Istennel és a hozzá tartozókkal való közösség megélésének lehetősége.</w:t>
      </w:r>
      <w:r w:rsidR="008E2328">
        <w:rPr>
          <w:rFonts w:ascii="Times New Roman" w:eastAsia="Calibri" w:hAnsi="Times New Roman" w:cs="Times New Roman"/>
          <w:sz w:val="24"/>
          <w:szCs w:val="24"/>
        </w:rPr>
        <w:t xml:space="preserve"> Ennek ad helyet a templom, a lelki hajlék, az Isten háza.</w:t>
      </w:r>
    </w:p>
    <w:p w14:paraId="3BCDD61D" w14:textId="77777777" w:rsidR="002F520C" w:rsidRDefault="002F520C" w:rsidP="00D32ED8">
      <w:pPr>
        <w:ind w:left="708" w:firstLine="709"/>
        <w:jc w:val="both"/>
        <w:rPr>
          <w:rFonts w:ascii="Times New Roman" w:eastAsia="Calibri" w:hAnsi="Times New Roman" w:cs="Times New Roman"/>
        </w:rPr>
      </w:pPr>
    </w:p>
    <w:p w14:paraId="629BEBE0" w14:textId="77777777" w:rsidR="00E00AE5" w:rsidRPr="002F520C" w:rsidRDefault="00E00AE5" w:rsidP="00D32ED8">
      <w:pPr>
        <w:keepNext/>
        <w:keepLines/>
        <w:widowControl w:val="0"/>
        <w:tabs>
          <w:tab w:val="num" w:pos="720"/>
        </w:tabs>
        <w:spacing w:line="360" w:lineRule="auto"/>
        <w:ind w:left="708"/>
        <w:jc w:val="both"/>
        <w:outlineLvl w:val="2"/>
        <w:rPr>
          <w:rFonts w:ascii="Times New Roman" w:eastAsia="Times New Roman" w:hAnsi="Times New Roman" w:cs="Times New Roman"/>
          <w:color w:val="8D42C6"/>
          <w:sz w:val="24"/>
          <w:szCs w:val="24"/>
        </w:rPr>
      </w:pPr>
      <w:bookmarkStart w:id="18" w:name="_Toc214551278"/>
      <w:r w:rsidRPr="002F520C">
        <w:rPr>
          <w:rFonts w:ascii="Times New Roman" w:eastAsia="Times New Roman" w:hAnsi="Times New Roman" w:cs="Times New Roman"/>
          <w:color w:val="8D42C6"/>
          <w:sz w:val="24"/>
          <w:szCs w:val="24"/>
        </w:rPr>
        <w:t xml:space="preserve">4.3 </w:t>
      </w:r>
      <w:r w:rsidR="00A5675F" w:rsidRPr="00A5675F">
        <w:rPr>
          <w:rFonts w:ascii="Times New Roman" w:eastAsia="Times New Roman" w:hAnsi="Times New Roman" w:cs="Times New Roman"/>
          <w:color w:val="8D42C6"/>
          <w:sz w:val="24"/>
          <w:szCs w:val="24"/>
        </w:rPr>
        <w:t>Az ünnep ajándéka</w:t>
      </w:r>
      <w:bookmarkEnd w:id="18"/>
    </w:p>
    <w:p w14:paraId="12B4EC4F" w14:textId="77777777" w:rsidR="0052705E" w:rsidRDefault="0052705E" w:rsidP="00D32ED8">
      <w:pPr>
        <w:ind w:left="708" w:firstLine="708"/>
        <w:jc w:val="both"/>
        <w:rPr>
          <w:rFonts w:ascii="Times New Roman" w:hAnsi="Times New Roman" w:cs="Times New Roman"/>
          <w:sz w:val="24"/>
          <w:szCs w:val="24"/>
        </w:rPr>
      </w:pPr>
      <w:r w:rsidRPr="00A46406">
        <w:rPr>
          <w:rFonts w:ascii="Times New Roman" w:hAnsi="Times New Roman" w:cs="Times New Roman"/>
          <w:sz w:val="24"/>
          <w:szCs w:val="24"/>
        </w:rPr>
        <w:t>Az ünnep a Biblia szerint nagyon fontos része az ember életének. Az ünneplés alapja az, ahogyan az embernek Isten maga bemutatkozik: Izráel Istene élő, cselekvő Isten. A történelemből, a történelemben véghezvitt cselekedeteiből ismerhető meg.</w:t>
      </w:r>
      <w:r>
        <w:rPr>
          <w:rFonts w:ascii="Times New Roman" w:hAnsi="Times New Roman" w:cs="Times New Roman"/>
          <w:sz w:val="24"/>
          <w:szCs w:val="24"/>
        </w:rPr>
        <w:t xml:space="preserve"> A</w:t>
      </w:r>
      <w:r w:rsidR="00CF1613">
        <w:rPr>
          <w:rFonts w:ascii="Times New Roman" w:hAnsi="Times New Roman" w:cs="Times New Roman"/>
          <w:sz w:val="24"/>
          <w:szCs w:val="24"/>
        </w:rPr>
        <w:t>z erős, cselekvő Isten s</w:t>
      </w:r>
      <w:r w:rsidRPr="00A46406">
        <w:rPr>
          <w:rFonts w:ascii="Times New Roman" w:hAnsi="Times New Roman" w:cs="Times New Roman"/>
          <w:sz w:val="24"/>
          <w:szCs w:val="24"/>
        </w:rPr>
        <w:t>zövetséget köt az emberrel</w:t>
      </w:r>
      <w:r>
        <w:rPr>
          <w:rFonts w:ascii="Times New Roman" w:hAnsi="Times New Roman" w:cs="Times New Roman"/>
          <w:sz w:val="24"/>
          <w:szCs w:val="24"/>
        </w:rPr>
        <w:t>,</w:t>
      </w:r>
      <w:r w:rsidRPr="00A46406">
        <w:rPr>
          <w:rFonts w:ascii="Times New Roman" w:hAnsi="Times New Roman" w:cs="Times New Roman"/>
          <w:sz w:val="24"/>
          <w:szCs w:val="24"/>
        </w:rPr>
        <w:t xml:space="preserve"> a jövőre nézve is fölajánlja védelmét. Válaszként születik meg Isten népének felismerése: az áldásokért Istennek kell hálát adnia. Így alakul ki az ünnep alkalma, amely mindig az Isten tetteire, áldásaira való emlékezés. Az ünneplés az Úr előtt történik, találkozás vele, lehetőség az Istennel való szövetség m</w:t>
      </w:r>
      <w:r>
        <w:rPr>
          <w:rFonts w:ascii="Times New Roman" w:hAnsi="Times New Roman" w:cs="Times New Roman"/>
          <w:sz w:val="24"/>
          <w:szCs w:val="24"/>
        </w:rPr>
        <w:t>egerősítésére.</w:t>
      </w:r>
      <w:r>
        <w:rPr>
          <w:rStyle w:val="Lbjegyzet-hivatkozs"/>
          <w:rFonts w:ascii="Times New Roman" w:hAnsi="Times New Roman" w:cs="Times New Roman"/>
          <w:sz w:val="24"/>
          <w:szCs w:val="24"/>
        </w:rPr>
        <w:footnoteReference w:id="26"/>
      </w:r>
    </w:p>
    <w:p w14:paraId="41DA56CF" w14:textId="77777777" w:rsidR="00685207" w:rsidRPr="00DB3F6B" w:rsidRDefault="0052705E" w:rsidP="00D32ED8">
      <w:pPr>
        <w:ind w:left="708" w:firstLine="708"/>
        <w:jc w:val="both"/>
        <w:rPr>
          <w:rFonts w:ascii="Times New Roman" w:hAnsi="Times New Roman" w:cs="Times New Roman"/>
          <w:sz w:val="24"/>
          <w:szCs w:val="24"/>
        </w:rPr>
      </w:pPr>
      <w:r>
        <w:rPr>
          <w:rFonts w:ascii="Times New Roman" w:hAnsi="Times New Roman" w:cs="Times New Roman"/>
          <w:sz w:val="24"/>
          <w:szCs w:val="24"/>
        </w:rPr>
        <w:t xml:space="preserve">Keresztyén ünnepeink szintén Isten munkájára, Jézus Krisztus életének eseményeire emlékeztetnek bennünket. Mi, reformátusok három nagy ünnepkörbe soroljuk ünnepeinket: a </w:t>
      </w:r>
      <w:r>
        <w:rPr>
          <w:rFonts w:ascii="Times New Roman" w:hAnsi="Times New Roman" w:cs="Times New Roman"/>
          <w:sz w:val="24"/>
          <w:szCs w:val="24"/>
        </w:rPr>
        <w:lastRenderedPageBreak/>
        <w:t xml:space="preserve">karácsonyi, a húsvéti és a </w:t>
      </w:r>
      <w:r w:rsidR="00F37B34">
        <w:rPr>
          <w:rFonts w:ascii="Times New Roman" w:hAnsi="Times New Roman" w:cs="Times New Roman"/>
          <w:sz w:val="24"/>
          <w:szCs w:val="24"/>
        </w:rPr>
        <w:t>pünkösdi ünnepkör keretei közé.</w:t>
      </w:r>
      <w:r w:rsidR="00DB3F6B">
        <w:rPr>
          <w:rFonts w:ascii="Times New Roman" w:hAnsi="Times New Roman" w:cs="Times New Roman"/>
          <w:sz w:val="24"/>
          <w:szCs w:val="24"/>
        </w:rPr>
        <w:t xml:space="preserve"> Az ünnep ideje különös ajándék lehet a felgyorsult élettempóval küzdő ember számára. </w:t>
      </w:r>
      <w:r w:rsidR="005A7AE1" w:rsidRPr="00DB3F6B">
        <w:rPr>
          <w:rFonts w:ascii="Times New Roman" w:hAnsi="Times New Roman" w:cs="Times New Roman"/>
          <w:sz w:val="24"/>
          <w:szCs w:val="24"/>
          <w:lang w:val="en-US"/>
        </w:rPr>
        <w:t>„Ünneppel és ünnepléssel gátat emelünk a tovaszökő idő elé. Az ünnep ideje az idő ünnepe. Ünnep és ünneplés ellenáll az időnek… Az ember időt »kap«, időt »nyer«, miközben »időt szakít«.” (Rudolf Bohren)</w:t>
      </w:r>
      <w:r w:rsidR="00DB3F6B">
        <w:rPr>
          <w:rStyle w:val="Lbjegyzet-hivatkozs"/>
          <w:rFonts w:ascii="Times New Roman" w:hAnsi="Times New Roman" w:cs="Times New Roman"/>
          <w:sz w:val="24"/>
          <w:szCs w:val="24"/>
          <w:lang w:val="en-US"/>
        </w:rPr>
        <w:footnoteReference w:id="27"/>
      </w:r>
    </w:p>
    <w:p w14:paraId="7041214E" w14:textId="77777777" w:rsidR="002F520C" w:rsidRPr="002F520C" w:rsidRDefault="00F37B34" w:rsidP="00D32ED8">
      <w:pPr>
        <w:keepNext/>
        <w:keepLines/>
        <w:widowControl w:val="0"/>
        <w:tabs>
          <w:tab w:val="num" w:pos="720"/>
        </w:tabs>
        <w:spacing w:line="360" w:lineRule="auto"/>
        <w:ind w:left="992" w:firstLine="709"/>
        <w:jc w:val="both"/>
        <w:outlineLvl w:val="2"/>
        <w:rPr>
          <w:rFonts w:ascii="Times New Roman" w:eastAsia="Times New Roman" w:hAnsi="Times New Roman" w:cs="Times New Roman"/>
          <w:color w:val="8D42C6"/>
          <w:sz w:val="24"/>
          <w:szCs w:val="24"/>
        </w:rPr>
      </w:pPr>
      <w:bookmarkStart w:id="19" w:name="_Toc214551279"/>
      <w:r>
        <w:rPr>
          <w:rFonts w:ascii="Times New Roman" w:eastAsia="Times New Roman" w:hAnsi="Times New Roman" w:cs="Times New Roman"/>
          <w:color w:val="8D42C6"/>
          <w:sz w:val="24"/>
          <w:szCs w:val="24"/>
        </w:rPr>
        <w:t>4.4</w:t>
      </w:r>
      <w:r w:rsidR="002F520C" w:rsidRPr="002F520C">
        <w:rPr>
          <w:rFonts w:ascii="Times New Roman" w:eastAsia="Times New Roman" w:hAnsi="Times New Roman" w:cs="Times New Roman"/>
          <w:color w:val="8D42C6"/>
          <w:sz w:val="24"/>
          <w:szCs w:val="24"/>
        </w:rPr>
        <w:t xml:space="preserve"> Hogyan szól az Ige hozzánk? Milyen üzenetet rejt számunkra?</w:t>
      </w:r>
      <w:bookmarkEnd w:id="19"/>
    </w:p>
    <w:p w14:paraId="0DA7B2F0" w14:textId="77777777" w:rsidR="002F520C" w:rsidRPr="002F520C" w:rsidRDefault="002F520C"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 xml:space="preserve">A bibliai történet hátterét, teológiai mondanivalóját megismerve el kell gondolkodnunk azon, vajon milyen életkérdésekben szólít meg bennünket ma mindez. Egészen személyesen milyen üzenetet hordoz számunkra? A következő táblázat segít abban, hogy áttekintsük, milyen életkérdéseket vetnek fel a </w:t>
      </w:r>
      <w:r w:rsidR="007409EA">
        <w:rPr>
          <w:rFonts w:ascii="Times New Roman" w:eastAsia="Calibri" w:hAnsi="Times New Roman" w:cs="Times New Roman"/>
          <w:sz w:val="24"/>
          <w:szCs w:val="24"/>
        </w:rPr>
        <w:t>tizenkét éves Jézus</w:t>
      </w:r>
      <w:r w:rsidRPr="002F520C">
        <w:rPr>
          <w:rFonts w:ascii="Times New Roman" w:eastAsia="Calibri" w:hAnsi="Times New Roman" w:cs="Times New Roman"/>
          <w:sz w:val="24"/>
          <w:szCs w:val="24"/>
        </w:rPr>
        <w:t xml:space="preserve"> történetéből kiemelkedő teológiai hangsúlyok, majd tovább gondoljuk, hogyan kapcsolódhatunk a kisgyermekek világához. </w:t>
      </w:r>
    </w:p>
    <w:p w14:paraId="75884F91" w14:textId="77777777" w:rsidR="002F520C" w:rsidRPr="002F520C" w:rsidRDefault="002F520C" w:rsidP="00D32ED8">
      <w:pPr>
        <w:spacing w:line="240" w:lineRule="auto"/>
        <w:ind w:left="708"/>
        <w:jc w:val="center"/>
        <w:rPr>
          <w:rFonts w:ascii="Times New Roman" w:eastAsia="Calibri" w:hAnsi="Times New Roman" w:cs="Times New Roman"/>
          <w:b/>
          <w:smallCaps/>
          <w:sz w:val="24"/>
          <w:szCs w:val="24"/>
        </w:rPr>
      </w:pPr>
    </w:p>
    <w:tbl>
      <w:tblPr>
        <w:tblStyle w:val="Rcsostblzat1"/>
        <w:tblW w:w="10343" w:type="dxa"/>
        <w:tblInd w:w="708" w:type="dxa"/>
        <w:tblLook w:val="04A0" w:firstRow="1" w:lastRow="0" w:firstColumn="1" w:lastColumn="0" w:noHBand="0" w:noVBand="1"/>
      </w:tblPr>
      <w:tblGrid>
        <w:gridCol w:w="821"/>
        <w:gridCol w:w="2114"/>
        <w:gridCol w:w="4454"/>
        <w:gridCol w:w="2954"/>
      </w:tblGrid>
      <w:tr w:rsidR="002F520C" w:rsidRPr="002F520C" w14:paraId="4BBFC8E5" w14:textId="77777777" w:rsidTr="00D32ED8">
        <w:tc>
          <w:tcPr>
            <w:tcW w:w="821" w:type="dxa"/>
          </w:tcPr>
          <w:p w14:paraId="0961583A" w14:textId="77777777" w:rsidR="002F520C" w:rsidRPr="002F520C" w:rsidRDefault="002F520C" w:rsidP="00A601E1">
            <w:pPr>
              <w:ind w:left="440"/>
              <w:jc w:val="center"/>
              <w:rPr>
                <w:rFonts w:ascii="Times New Roman" w:eastAsia="Calibri" w:hAnsi="Times New Roman" w:cs="Times New Roman"/>
                <w:b/>
                <w:sz w:val="24"/>
                <w:szCs w:val="24"/>
              </w:rPr>
            </w:pPr>
          </w:p>
        </w:tc>
        <w:tc>
          <w:tcPr>
            <w:tcW w:w="2114" w:type="dxa"/>
          </w:tcPr>
          <w:p w14:paraId="768267EF" w14:textId="77777777" w:rsidR="002F520C" w:rsidRPr="002F520C" w:rsidRDefault="002F520C" w:rsidP="00A601E1">
            <w:pPr>
              <w:ind w:left="440"/>
              <w:jc w:val="center"/>
              <w:rPr>
                <w:rFonts w:ascii="Times New Roman" w:eastAsia="Calibri" w:hAnsi="Times New Roman" w:cs="Times New Roman"/>
                <w:b/>
              </w:rPr>
            </w:pPr>
            <w:r w:rsidRPr="002F520C">
              <w:rPr>
                <w:rFonts w:ascii="Times New Roman" w:eastAsia="Calibri" w:hAnsi="Times New Roman" w:cs="Times New Roman"/>
                <w:b/>
              </w:rPr>
              <w:t>Teológiai hangsúlyok</w:t>
            </w:r>
          </w:p>
        </w:tc>
        <w:tc>
          <w:tcPr>
            <w:tcW w:w="4454" w:type="dxa"/>
          </w:tcPr>
          <w:p w14:paraId="03DA24E1" w14:textId="77777777" w:rsidR="002F520C" w:rsidRPr="002F520C" w:rsidRDefault="002F520C" w:rsidP="00A601E1">
            <w:pPr>
              <w:ind w:left="440"/>
              <w:jc w:val="center"/>
              <w:rPr>
                <w:rFonts w:ascii="Times New Roman" w:eastAsia="Calibri" w:hAnsi="Times New Roman" w:cs="Times New Roman"/>
                <w:b/>
              </w:rPr>
            </w:pPr>
            <w:r w:rsidRPr="002F520C">
              <w:rPr>
                <w:rFonts w:ascii="Times New Roman" w:eastAsia="Calibri" w:hAnsi="Times New Roman" w:cs="Times New Roman"/>
                <w:b/>
              </w:rPr>
              <w:t>Életkérdések a felnőtt szemével</w:t>
            </w:r>
          </w:p>
        </w:tc>
        <w:tc>
          <w:tcPr>
            <w:tcW w:w="2954" w:type="dxa"/>
          </w:tcPr>
          <w:p w14:paraId="62C57253" w14:textId="77777777" w:rsidR="002F520C" w:rsidRPr="002F520C" w:rsidRDefault="002F520C" w:rsidP="00A601E1">
            <w:pPr>
              <w:ind w:left="440"/>
              <w:jc w:val="center"/>
              <w:rPr>
                <w:rFonts w:ascii="Times New Roman" w:eastAsia="Calibri" w:hAnsi="Times New Roman" w:cs="Times New Roman"/>
                <w:b/>
              </w:rPr>
            </w:pPr>
            <w:r w:rsidRPr="002F520C">
              <w:rPr>
                <w:rFonts w:ascii="Times New Roman" w:eastAsia="Calibri" w:hAnsi="Times New Roman" w:cs="Times New Roman"/>
                <w:b/>
              </w:rPr>
              <w:t>Valláspedagógiai szempontok: kapcsolódás a kisgyermekhez (3</w:t>
            </w:r>
            <w:r w:rsidRPr="002F520C">
              <w:rPr>
                <w:rFonts w:ascii="Times New Roman" w:eastAsia="Calibri" w:hAnsi="Times New Roman" w:cs="Times New Roman"/>
                <w:b/>
                <w:smallCaps/>
              </w:rPr>
              <w:t>–</w:t>
            </w:r>
            <w:r w:rsidRPr="002F520C">
              <w:rPr>
                <w:rFonts w:ascii="Times New Roman" w:eastAsia="Calibri" w:hAnsi="Times New Roman" w:cs="Times New Roman"/>
                <w:b/>
              </w:rPr>
              <w:t>6 év)</w:t>
            </w:r>
          </w:p>
        </w:tc>
      </w:tr>
      <w:tr w:rsidR="002F520C" w:rsidRPr="002F520C" w14:paraId="626326E2" w14:textId="77777777" w:rsidTr="00D32ED8">
        <w:tc>
          <w:tcPr>
            <w:tcW w:w="821" w:type="dxa"/>
          </w:tcPr>
          <w:p w14:paraId="178AE4DE" w14:textId="77777777" w:rsidR="002F520C" w:rsidRPr="002F520C" w:rsidRDefault="002F520C" w:rsidP="00A601E1">
            <w:pPr>
              <w:ind w:left="440"/>
              <w:jc w:val="center"/>
              <w:rPr>
                <w:rFonts w:ascii="Times New Roman" w:eastAsia="Calibri" w:hAnsi="Times New Roman" w:cs="Times New Roman"/>
              </w:rPr>
            </w:pPr>
            <w:r w:rsidRPr="002F520C">
              <w:rPr>
                <w:rFonts w:ascii="Times New Roman" w:eastAsia="Calibri" w:hAnsi="Times New Roman" w:cs="Times New Roman"/>
              </w:rPr>
              <w:t>1.</w:t>
            </w:r>
          </w:p>
        </w:tc>
        <w:tc>
          <w:tcPr>
            <w:tcW w:w="2114" w:type="dxa"/>
          </w:tcPr>
          <w:p w14:paraId="467ACCCC" w14:textId="77777777" w:rsidR="002F520C" w:rsidRPr="002F520C" w:rsidRDefault="00F37B34" w:rsidP="00A601E1">
            <w:pPr>
              <w:ind w:left="440"/>
              <w:jc w:val="center"/>
              <w:rPr>
                <w:rFonts w:ascii="Times New Roman" w:eastAsia="Calibri" w:hAnsi="Times New Roman" w:cs="Times New Roman"/>
              </w:rPr>
            </w:pPr>
            <w:r w:rsidRPr="00F37B34">
              <w:rPr>
                <w:rFonts w:ascii="Times New Roman" w:eastAsia="Calibri" w:hAnsi="Times New Roman" w:cs="Times New Roman"/>
              </w:rPr>
              <w:t>Jézus személye: Jézus az Isten Fia</w:t>
            </w:r>
          </w:p>
        </w:tc>
        <w:tc>
          <w:tcPr>
            <w:tcW w:w="4454" w:type="dxa"/>
          </w:tcPr>
          <w:p w14:paraId="700F9821" w14:textId="77777777" w:rsidR="001176AF" w:rsidRPr="001176AF" w:rsidRDefault="001176AF" w:rsidP="00A601E1">
            <w:pPr>
              <w:ind w:left="440"/>
              <w:jc w:val="center"/>
              <w:rPr>
                <w:rFonts w:ascii="Times New Roman" w:eastAsia="Calibri" w:hAnsi="Times New Roman" w:cs="Times New Roman"/>
              </w:rPr>
            </w:pPr>
            <w:r w:rsidRPr="001176AF">
              <w:rPr>
                <w:rFonts w:ascii="Times New Roman" w:eastAsia="Calibri" w:hAnsi="Times New Roman" w:cs="Times New Roman"/>
              </w:rPr>
              <w:t xml:space="preserve">Kicsoda számomra Jézus? </w:t>
            </w:r>
            <w:r w:rsidR="00F30B50">
              <w:rPr>
                <w:rFonts w:ascii="Times New Roman" w:eastAsia="Calibri" w:hAnsi="Times New Roman" w:cs="Times New Roman"/>
              </w:rPr>
              <w:t xml:space="preserve">Mit gondolok róla? </w:t>
            </w:r>
            <w:r w:rsidRPr="001176AF">
              <w:rPr>
                <w:rFonts w:ascii="Times New Roman" w:eastAsia="Calibri" w:hAnsi="Times New Roman" w:cs="Times New Roman"/>
              </w:rPr>
              <w:t>Milyennek ismerem Őt?</w:t>
            </w:r>
          </w:p>
          <w:p w14:paraId="214C2B04" w14:textId="77777777" w:rsidR="002F520C" w:rsidRPr="001176AF" w:rsidRDefault="002F520C" w:rsidP="00A601E1">
            <w:pPr>
              <w:ind w:left="440"/>
              <w:jc w:val="center"/>
              <w:rPr>
                <w:rFonts w:ascii="Times New Roman" w:eastAsia="Calibri" w:hAnsi="Times New Roman" w:cs="Times New Roman"/>
                <w:strike/>
              </w:rPr>
            </w:pPr>
          </w:p>
        </w:tc>
        <w:tc>
          <w:tcPr>
            <w:tcW w:w="2954" w:type="dxa"/>
          </w:tcPr>
          <w:p w14:paraId="021B0A34" w14:textId="77777777" w:rsidR="002F520C" w:rsidRPr="002F520C" w:rsidRDefault="00F37B34" w:rsidP="00A601E1">
            <w:pPr>
              <w:ind w:left="440"/>
              <w:jc w:val="center"/>
              <w:rPr>
                <w:rFonts w:ascii="Times New Roman" w:eastAsia="Calibri" w:hAnsi="Times New Roman" w:cs="Times New Roman"/>
                <w:color w:val="0070C0"/>
              </w:rPr>
            </w:pPr>
            <w:r w:rsidRPr="002F520C">
              <w:rPr>
                <w:rFonts w:ascii="Times New Roman" w:eastAsia="Calibri" w:hAnsi="Times New Roman" w:cs="Times New Roman"/>
                <w:color w:val="0070C0"/>
              </w:rPr>
              <w:t>A</w:t>
            </w:r>
            <w:r>
              <w:rPr>
                <w:rFonts w:ascii="Times New Roman" w:eastAsia="Calibri" w:hAnsi="Times New Roman" w:cs="Times New Roman"/>
                <w:color w:val="0070C0"/>
              </w:rPr>
              <w:t>z</w:t>
            </w:r>
            <w:r w:rsidRPr="002F520C">
              <w:rPr>
                <w:rFonts w:ascii="Times New Roman" w:eastAsia="Calibri" w:hAnsi="Times New Roman" w:cs="Times New Roman"/>
                <w:color w:val="0070C0"/>
              </w:rPr>
              <w:t xml:space="preserve"> istenkép gazdagodása és formálódása a bibliai történetek megismerésével</w:t>
            </w:r>
          </w:p>
        </w:tc>
      </w:tr>
      <w:tr w:rsidR="002F520C" w:rsidRPr="002F520C" w14:paraId="6666A6B2" w14:textId="77777777" w:rsidTr="00D32ED8">
        <w:tc>
          <w:tcPr>
            <w:tcW w:w="821" w:type="dxa"/>
          </w:tcPr>
          <w:p w14:paraId="10D79C93" w14:textId="77777777" w:rsidR="002F520C" w:rsidRPr="002F520C" w:rsidRDefault="002F520C" w:rsidP="00A601E1">
            <w:pPr>
              <w:ind w:left="440"/>
              <w:jc w:val="center"/>
              <w:rPr>
                <w:rFonts w:ascii="Times New Roman" w:eastAsia="Calibri" w:hAnsi="Times New Roman" w:cs="Times New Roman"/>
              </w:rPr>
            </w:pPr>
            <w:r w:rsidRPr="002F520C">
              <w:rPr>
                <w:rFonts w:ascii="Times New Roman" w:eastAsia="Calibri" w:hAnsi="Times New Roman" w:cs="Times New Roman"/>
              </w:rPr>
              <w:t>2.</w:t>
            </w:r>
          </w:p>
        </w:tc>
        <w:tc>
          <w:tcPr>
            <w:tcW w:w="2114" w:type="dxa"/>
          </w:tcPr>
          <w:p w14:paraId="3A9E702B" w14:textId="77777777" w:rsidR="002F520C" w:rsidRPr="002F520C" w:rsidRDefault="00F37B34" w:rsidP="00A601E1">
            <w:pPr>
              <w:ind w:left="440"/>
              <w:jc w:val="center"/>
              <w:rPr>
                <w:rFonts w:ascii="Times New Roman" w:eastAsia="Calibri" w:hAnsi="Times New Roman" w:cs="Times New Roman"/>
              </w:rPr>
            </w:pPr>
            <w:r w:rsidRPr="00F37B34">
              <w:rPr>
                <w:rFonts w:ascii="Times New Roman" w:eastAsia="Calibri" w:hAnsi="Times New Roman" w:cs="Times New Roman"/>
              </w:rPr>
              <w:t>Találkozás Istennel – istentisztelet Isten házában</w:t>
            </w:r>
          </w:p>
        </w:tc>
        <w:tc>
          <w:tcPr>
            <w:tcW w:w="4454" w:type="dxa"/>
          </w:tcPr>
          <w:p w14:paraId="6B42075F" w14:textId="77777777" w:rsidR="00F30B50" w:rsidRDefault="00BF022F" w:rsidP="00A601E1">
            <w:pPr>
              <w:ind w:left="440"/>
              <w:jc w:val="center"/>
              <w:rPr>
                <w:rFonts w:ascii="Times New Roman" w:eastAsia="Calibri" w:hAnsi="Times New Roman" w:cs="Times New Roman"/>
              </w:rPr>
            </w:pPr>
            <w:r>
              <w:rPr>
                <w:rFonts w:ascii="Times New Roman" w:eastAsia="Calibri" w:hAnsi="Times New Roman" w:cs="Times New Roman"/>
              </w:rPr>
              <w:t>Mi az, ami segít nekem, hogy lelki otthonnak érezzem az Isten házát?</w:t>
            </w:r>
          </w:p>
          <w:p w14:paraId="5F21BAFA" w14:textId="77777777" w:rsidR="00BF022F" w:rsidRDefault="00BF022F" w:rsidP="00A601E1">
            <w:pPr>
              <w:ind w:left="440"/>
              <w:jc w:val="center"/>
              <w:rPr>
                <w:rFonts w:ascii="Times New Roman" w:eastAsia="Calibri" w:hAnsi="Times New Roman" w:cs="Times New Roman"/>
              </w:rPr>
            </w:pPr>
            <w:r>
              <w:rPr>
                <w:rFonts w:ascii="Times New Roman" w:eastAsia="Calibri" w:hAnsi="Times New Roman" w:cs="Times New Roman"/>
              </w:rPr>
              <w:t>Mit ad nekem az istentisztelet?</w:t>
            </w:r>
          </w:p>
          <w:p w14:paraId="2C0EDF37" w14:textId="77777777" w:rsidR="002F520C" w:rsidRPr="002F520C" w:rsidRDefault="002F520C" w:rsidP="00A601E1">
            <w:pPr>
              <w:rPr>
                <w:rFonts w:ascii="Times New Roman" w:eastAsia="Calibri" w:hAnsi="Times New Roman" w:cs="Times New Roman"/>
              </w:rPr>
            </w:pPr>
          </w:p>
        </w:tc>
        <w:tc>
          <w:tcPr>
            <w:tcW w:w="2954" w:type="dxa"/>
          </w:tcPr>
          <w:p w14:paraId="51960504" w14:textId="77777777" w:rsidR="00106947" w:rsidRDefault="00106947" w:rsidP="00A601E1">
            <w:pPr>
              <w:ind w:left="440"/>
              <w:jc w:val="center"/>
              <w:rPr>
                <w:rFonts w:ascii="Times New Roman" w:eastAsia="Calibri" w:hAnsi="Times New Roman" w:cs="Times New Roman"/>
                <w:color w:val="0070C0"/>
              </w:rPr>
            </w:pPr>
            <w:r>
              <w:rPr>
                <w:rFonts w:ascii="Times New Roman" w:eastAsia="Calibri" w:hAnsi="Times New Roman" w:cs="Times New Roman"/>
                <w:color w:val="0070C0"/>
              </w:rPr>
              <w:t>A család és a családi vallásos szocializáció</w:t>
            </w:r>
          </w:p>
          <w:p w14:paraId="034B4199" w14:textId="77777777" w:rsidR="00106947" w:rsidRDefault="00106947" w:rsidP="00A601E1">
            <w:pPr>
              <w:ind w:left="440"/>
              <w:jc w:val="center"/>
              <w:rPr>
                <w:rFonts w:ascii="Times New Roman" w:eastAsia="Calibri" w:hAnsi="Times New Roman" w:cs="Times New Roman"/>
                <w:color w:val="0070C0"/>
              </w:rPr>
            </w:pPr>
          </w:p>
          <w:p w14:paraId="79204792" w14:textId="77777777" w:rsidR="002F520C" w:rsidRPr="002F520C" w:rsidRDefault="00F37B34" w:rsidP="00A601E1">
            <w:pPr>
              <w:ind w:left="440"/>
              <w:jc w:val="center"/>
              <w:rPr>
                <w:rFonts w:ascii="Times New Roman" w:eastAsia="Calibri" w:hAnsi="Times New Roman" w:cs="Times New Roman"/>
                <w:color w:val="0070C0"/>
              </w:rPr>
            </w:pPr>
            <w:r w:rsidRPr="002F520C">
              <w:rPr>
                <w:rFonts w:ascii="Times New Roman" w:eastAsia="Calibri" w:hAnsi="Times New Roman" w:cs="Times New Roman"/>
                <w:color w:val="0070C0"/>
              </w:rPr>
              <w:t>Az Istenhez tartozás megélése kisgyermekkorban – A gyerm</w:t>
            </w:r>
            <w:r w:rsidR="00F30B50">
              <w:rPr>
                <w:rFonts w:ascii="Times New Roman" w:eastAsia="Calibri" w:hAnsi="Times New Roman" w:cs="Times New Roman"/>
                <w:color w:val="0070C0"/>
              </w:rPr>
              <w:t>ek és az istentisztelet élménye</w:t>
            </w:r>
          </w:p>
        </w:tc>
      </w:tr>
      <w:tr w:rsidR="002F520C" w:rsidRPr="002F520C" w14:paraId="3AA4EB26" w14:textId="77777777" w:rsidTr="00D32ED8">
        <w:tc>
          <w:tcPr>
            <w:tcW w:w="821" w:type="dxa"/>
          </w:tcPr>
          <w:p w14:paraId="0B15F8C6" w14:textId="77777777" w:rsidR="002F520C" w:rsidRPr="002F520C" w:rsidRDefault="002F520C" w:rsidP="00A601E1">
            <w:pPr>
              <w:ind w:left="440"/>
              <w:jc w:val="center"/>
              <w:rPr>
                <w:rFonts w:ascii="Times New Roman" w:eastAsia="Calibri" w:hAnsi="Times New Roman" w:cs="Times New Roman"/>
              </w:rPr>
            </w:pPr>
            <w:r w:rsidRPr="002F520C">
              <w:rPr>
                <w:rFonts w:ascii="Times New Roman" w:eastAsia="Calibri" w:hAnsi="Times New Roman" w:cs="Times New Roman"/>
              </w:rPr>
              <w:t>3.</w:t>
            </w:r>
          </w:p>
        </w:tc>
        <w:tc>
          <w:tcPr>
            <w:tcW w:w="2114" w:type="dxa"/>
          </w:tcPr>
          <w:p w14:paraId="64F56BF1" w14:textId="77777777" w:rsidR="002F520C" w:rsidRPr="002F520C" w:rsidRDefault="00A5675F" w:rsidP="00A601E1">
            <w:pPr>
              <w:ind w:left="440"/>
              <w:jc w:val="center"/>
              <w:rPr>
                <w:rFonts w:ascii="Times New Roman" w:eastAsia="Calibri" w:hAnsi="Times New Roman" w:cs="Times New Roman"/>
              </w:rPr>
            </w:pPr>
            <w:r>
              <w:rPr>
                <w:rFonts w:ascii="Times New Roman" w:eastAsia="Calibri" w:hAnsi="Times New Roman" w:cs="Times New Roman"/>
              </w:rPr>
              <w:t>Az ünnep ajándéka</w:t>
            </w:r>
          </w:p>
        </w:tc>
        <w:tc>
          <w:tcPr>
            <w:tcW w:w="4454" w:type="dxa"/>
          </w:tcPr>
          <w:p w14:paraId="363AD63E" w14:textId="77777777" w:rsidR="001176AF" w:rsidRPr="001176AF" w:rsidRDefault="001176AF" w:rsidP="00A601E1">
            <w:pPr>
              <w:ind w:left="440"/>
              <w:jc w:val="center"/>
              <w:rPr>
                <w:rFonts w:ascii="Times New Roman" w:eastAsia="Calibri" w:hAnsi="Times New Roman" w:cs="Times New Roman"/>
              </w:rPr>
            </w:pPr>
            <w:r w:rsidRPr="001176AF">
              <w:rPr>
                <w:rFonts w:ascii="Times New Roman" w:eastAsia="Calibri" w:hAnsi="Times New Roman" w:cs="Times New Roman"/>
              </w:rPr>
              <w:t>Mit jelent számomra az ünneplés?</w:t>
            </w:r>
          </w:p>
          <w:p w14:paraId="0A39CC43" w14:textId="77777777" w:rsidR="002F520C" w:rsidRPr="002F520C" w:rsidRDefault="001176AF" w:rsidP="00A601E1">
            <w:pPr>
              <w:ind w:left="440"/>
              <w:jc w:val="center"/>
              <w:rPr>
                <w:rFonts w:ascii="Times New Roman" w:eastAsia="Calibri" w:hAnsi="Times New Roman" w:cs="Times New Roman"/>
              </w:rPr>
            </w:pPr>
            <w:r w:rsidRPr="001176AF">
              <w:rPr>
                <w:rFonts w:ascii="Times New Roman" w:eastAsia="Calibri" w:hAnsi="Times New Roman" w:cs="Times New Roman"/>
              </w:rPr>
              <w:t xml:space="preserve">Hogyan tudok ünnepi hangulatot teremteni </w:t>
            </w:r>
            <w:r w:rsidR="007409EA">
              <w:rPr>
                <w:rFonts w:ascii="Times New Roman" w:eastAsia="Calibri" w:hAnsi="Times New Roman" w:cs="Times New Roman"/>
              </w:rPr>
              <w:t xml:space="preserve">a </w:t>
            </w:r>
            <w:r w:rsidRPr="001176AF">
              <w:rPr>
                <w:rFonts w:ascii="Times New Roman" w:eastAsia="Calibri" w:hAnsi="Times New Roman" w:cs="Times New Roman"/>
              </w:rPr>
              <w:t>családom és az óvodások körében?</w:t>
            </w:r>
          </w:p>
        </w:tc>
        <w:tc>
          <w:tcPr>
            <w:tcW w:w="2954" w:type="dxa"/>
          </w:tcPr>
          <w:p w14:paraId="665DE19B" w14:textId="77777777" w:rsidR="002F520C" w:rsidRPr="002F520C" w:rsidRDefault="001176AF" w:rsidP="00A601E1">
            <w:pPr>
              <w:ind w:left="440"/>
              <w:jc w:val="center"/>
              <w:rPr>
                <w:rFonts w:ascii="Times New Roman" w:eastAsia="Calibri" w:hAnsi="Times New Roman" w:cs="Times New Roman"/>
                <w:color w:val="0070C0"/>
              </w:rPr>
            </w:pPr>
            <w:r w:rsidRPr="001176AF">
              <w:rPr>
                <w:rFonts w:ascii="Times New Roman" w:eastAsia="Calibri" w:hAnsi="Times New Roman" w:cs="Times New Roman"/>
                <w:color w:val="0070C0"/>
              </w:rPr>
              <w:t>Az ünneplés és a rítusok megerősítő szerepe a kisgyermek életében</w:t>
            </w:r>
          </w:p>
        </w:tc>
      </w:tr>
    </w:tbl>
    <w:p w14:paraId="63DDE399" w14:textId="77777777" w:rsidR="002F520C" w:rsidRPr="002F520C" w:rsidRDefault="002F520C" w:rsidP="00D32ED8">
      <w:pPr>
        <w:spacing w:line="240" w:lineRule="auto"/>
        <w:ind w:left="708"/>
        <w:jc w:val="both"/>
        <w:rPr>
          <w:rFonts w:ascii="Times New Roman" w:eastAsia="Calibri" w:hAnsi="Times New Roman" w:cs="Times New Roman"/>
          <w:sz w:val="24"/>
          <w:szCs w:val="24"/>
        </w:rPr>
      </w:pPr>
    </w:p>
    <w:p w14:paraId="527159C5" w14:textId="77777777" w:rsidR="00890BEF" w:rsidRDefault="00890BEF" w:rsidP="00D32ED8">
      <w:pPr>
        <w:keepNext/>
        <w:keepLines/>
        <w:widowControl w:val="0"/>
        <w:spacing w:before="240" w:line="276" w:lineRule="auto"/>
        <w:ind w:left="708" w:firstLine="709"/>
        <w:jc w:val="center"/>
        <w:outlineLvl w:val="0"/>
        <w:rPr>
          <w:rFonts w:ascii="Times New Roman" w:eastAsia="Calibri" w:hAnsi="Times New Roman" w:cs="Times New Roman"/>
          <w:b/>
          <w:caps/>
          <w:color w:val="CD7ED8"/>
          <w:sz w:val="36"/>
          <w:szCs w:val="52"/>
        </w:rPr>
      </w:pPr>
      <w:r>
        <w:rPr>
          <w:rFonts w:ascii="Times New Roman" w:eastAsia="Calibri" w:hAnsi="Times New Roman" w:cs="Times New Roman"/>
          <w:b/>
          <w:caps/>
          <w:color w:val="CD7ED8"/>
          <w:sz w:val="36"/>
          <w:szCs w:val="52"/>
        </w:rPr>
        <w:br w:type="page"/>
      </w:r>
    </w:p>
    <w:p w14:paraId="618DB7B3" w14:textId="77777777" w:rsidR="002F520C" w:rsidRPr="002F520C" w:rsidRDefault="002F520C" w:rsidP="00D32ED8">
      <w:pPr>
        <w:keepNext/>
        <w:keepLines/>
        <w:widowControl w:val="0"/>
        <w:spacing w:before="240" w:line="276" w:lineRule="auto"/>
        <w:ind w:left="708" w:firstLine="709"/>
        <w:jc w:val="center"/>
        <w:outlineLvl w:val="0"/>
        <w:rPr>
          <w:rFonts w:ascii="Times New Roman" w:eastAsia="Calibri" w:hAnsi="Times New Roman" w:cs="Times New Roman"/>
          <w:b/>
          <w:caps/>
          <w:color w:val="CD7ED8"/>
          <w:sz w:val="36"/>
          <w:szCs w:val="52"/>
        </w:rPr>
      </w:pPr>
      <w:bookmarkStart w:id="20" w:name="_Toc214551280"/>
      <w:r w:rsidRPr="002F520C">
        <w:rPr>
          <w:rFonts w:ascii="Times New Roman" w:eastAsia="Calibri" w:hAnsi="Times New Roman" w:cs="Times New Roman"/>
          <w:b/>
          <w:caps/>
          <w:color w:val="CD7ED8"/>
          <w:sz w:val="36"/>
          <w:szCs w:val="52"/>
        </w:rPr>
        <w:lastRenderedPageBreak/>
        <w:t>II. Valláspedagógiai szempontok – Kapcsolódás a 3–6 éves gyermek világához</w:t>
      </w:r>
      <w:bookmarkEnd w:id="20"/>
    </w:p>
    <w:p w14:paraId="14CD45C4" w14:textId="77777777" w:rsidR="002F520C" w:rsidRPr="00E730A9" w:rsidRDefault="002F520C" w:rsidP="00D32ED8">
      <w:pPr>
        <w:ind w:left="708" w:firstLine="709"/>
        <w:jc w:val="both"/>
        <w:rPr>
          <w:rFonts w:ascii="Times New Roman" w:eastAsia="Calibri" w:hAnsi="Times New Roman" w:cs="Times New Roman"/>
          <w:b/>
          <w:sz w:val="24"/>
          <w:szCs w:val="24"/>
        </w:rPr>
      </w:pPr>
    </w:p>
    <w:p w14:paraId="21FA2DB9" w14:textId="77777777" w:rsidR="002F520C" w:rsidRPr="002F520C" w:rsidRDefault="002F520C" w:rsidP="00D32ED8">
      <w:pPr>
        <w:keepNext/>
        <w:keepLines/>
        <w:widowControl w:val="0"/>
        <w:spacing w:before="240" w:line="360" w:lineRule="auto"/>
        <w:ind w:left="708" w:firstLine="709"/>
        <w:jc w:val="center"/>
        <w:outlineLvl w:val="1"/>
        <w:rPr>
          <w:rFonts w:ascii="Times New Roman" w:eastAsia="Times New Roman" w:hAnsi="Times New Roman" w:cs="Times New Roman"/>
          <w:b/>
          <w:color w:val="8D42C6"/>
          <w:sz w:val="24"/>
          <w:szCs w:val="26"/>
        </w:rPr>
      </w:pPr>
      <w:bookmarkStart w:id="21" w:name="_Toc214551281"/>
      <w:r w:rsidRPr="002F520C">
        <w:rPr>
          <w:rFonts w:ascii="Times New Roman" w:eastAsia="Times New Roman" w:hAnsi="Times New Roman" w:cs="Times New Roman"/>
          <w:b/>
          <w:color w:val="8D42C6"/>
          <w:sz w:val="24"/>
          <w:szCs w:val="26"/>
        </w:rPr>
        <w:t>1. A 3–6 éves gyermekek hitének általános jellemzői</w:t>
      </w:r>
      <w:bookmarkEnd w:id="21"/>
    </w:p>
    <w:p w14:paraId="15B8CA8E" w14:textId="77777777" w:rsidR="002F520C" w:rsidRPr="002F520C" w:rsidRDefault="002F520C" w:rsidP="00D32ED8">
      <w:pPr>
        <w:keepNext/>
        <w:keepLines/>
        <w:widowControl w:val="0"/>
        <w:tabs>
          <w:tab w:val="num" w:pos="720"/>
        </w:tabs>
        <w:spacing w:line="360" w:lineRule="auto"/>
        <w:ind w:left="992" w:firstLine="709"/>
        <w:jc w:val="both"/>
        <w:outlineLvl w:val="2"/>
        <w:rPr>
          <w:rFonts w:ascii="Times New Roman" w:eastAsia="Times New Roman" w:hAnsi="Times New Roman" w:cs="Times New Roman"/>
          <w:smallCaps/>
          <w:color w:val="8D42C6"/>
          <w:sz w:val="24"/>
          <w:szCs w:val="24"/>
        </w:rPr>
      </w:pPr>
      <w:bookmarkStart w:id="22" w:name="_Toc214551282"/>
      <w:r w:rsidRPr="002F520C">
        <w:rPr>
          <w:rFonts w:ascii="Times New Roman" w:eastAsia="Times New Roman" w:hAnsi="Times New Roman" w:cs="Times New Roman"/>
          <w:color w:val="8D42C6"/>
          <w:sz w:val="24"/>
          <w:szCs w:val="24"/>
        </w:rPr>
        <w:t>1.1 Intuitív-projektív hit</w:t>
      </w:r>
      <w:bookmarkEnd w:id="22"/>
    </w:p>
    <w:p w14:paraId="6D3F73D6" w14:textId="5A67F1E9" w:rsidR="002F520C" w:rsidRPr="002F520C" w:rsidRDefault="002F520C" w:rsidP="00D32ED8">
      <w:pPr>
        <w:spacing w:line="240" w:lineRule="auto"/>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óvodáskorú gyermek hitét Fowler intuitív-projektív hitnek nevezi. A kisgyermekekre jellemző, hogy gyermeki, természetes hitük képzelőerővel teljes, utánzó jellegű. Egyrészt a gyermek saját benső világából táplálkozó elképzelések, másrészt a családban megéltek, tapasztaltak alapján Istenre és a transz</w:t>
      </w:r>
      <w:r w:rsidR="003D0175">
        <w:rPr>
          <w:rFonts w:ascii="Times New Roman" w:eastAsia="Calibri" w:hAnsi="Times New Roman" w:cs="Times New Roman"/>
          <w:sz w:val="24"/>
          <w:szCs w:val="24"/>
        </w:rPr>
        <w:t>c</w:t>
      </w:r>
      <w:r w:rsidRPr="002F520C">
        <w:rPr>
          <w:rFonts w:ascii="Times New Roman" w:eastAsia="Calibri" w:hAnsi="Times New Roman" w:cs="Times New Roman"/>
          <w:sz w:val="24"/>
          <w:szCs w:val="24"/>
        </w:rPr>
        <w:t>endens világra vonatkozó kivetítések alkotják.</w:t>
      </w:r>
      <w:r w:rsidRPr="002F520C">
        <w:rPr>
          <w:rFonts w:ascii="Times New Roman" w:eastAsia="Calibri" w:hAnsi="Times New Roman" w:cs="Times New Roman"/>
          <w:sz w:val="24"/>
          <w:szCs w:val="24"/>
          <w:vertAlign w:val="superscript"/>
        </w:rPr>
        <w:footnoteReference w:id="28"/>
      </w:r>
      <w:r w:rsidRPr="002F520C">
        <w:rPr>
          <w:rFonts w:ascii="Times New Roman" w:eastAsia="Calibri" w:hAnsi="Times New Roman" w:cs="Times New Roman"/>
          <w:sz w:val="24"/>
          <w:szCs w:val="24"/>
        </w:rPr>
        <w:t xml:space="preserve"> A gyermek azonosul azokkal a gondolkodásbeli mintákkal, amelyek a hozzá legközelebb álló felnőttek hitvilágát jellemzik, megismerkedik a kapcsolódó tabukkal, szabályokkal.</w:t>
      </w:r>
      <w:r w:rsidRPr="002F520C">
        <w:rPr>
          <w:rFonts w:ascii="Times New Roman" w:eastAsia="Calibri" w:hAnsi="Times New Roman" w:cs="Times New Roman"/>
          <w:sz w:val="24"/>
          <w:szCs w:val="24"/>
          <w:vertAlign w:val="superscript"/>
        </w:rPr>
        <w:footnoteReference w:id="29"/>
      </w:r>
    </w:p>
    <w:p w14:paraId="364BD92C" w14:textId="60B85408" w:rsidR="002F520C" w:rsidRPr="002F520C" w:rsidRDefault="002F520C" w:rsidP="00D32ED8">
      <w:pPr>
        <w:spacing w:line="240" w:lineRule="auto"/>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fantázia, a képzelőerő a gyermekben és a körülötte lévő feszültségeket és félelmeket segít leképezni és feldolgozni. A felnőttek feladata építő irányba terelni a gyermek kutakodását történetekkel és szimbólumokkal. Ehhez elfogadó környezet szükséges, ahol a gyermek kifejezheti magát verbálisan és nonverbálisan is. Egy ilyen közegben fogadja nyitottan a korrekciót, a benne lévő képek újraformálását.</w:t>
      </w:r>
      <w:r w:rsidRPr="002F520C">
        <w:rPr>
          <w:rFonts w:ascii="Times New Roman" w:eastAsia="Calibri" w:hAnsi="Times New Roman" w:cs="Times New Roman"/>
          <w:sz w:val="24"/>
          <w:szCs w:val="24"/>
          <w:vertAlign w:val="superscript"/>
        </w:rPr>
        <w:footnoteReference w:id="30"/>
      </w:r>
    </w:p>
    <w:p w14:paraId="16D72D5A" w14:textId="77777777" w:rsidR="002F520C" w:rsidRPr="002F520C" w:rsidRDefault="002F520C" w:rsidP="00D32ED8">
      <w:pPr>
        <w:spacing w:line="240" w:lineRule="auto"/>
        <w:ind w:left="708" w:firstLine="709"/>
        <w:rPr>
          <w:rFonts w:ascii="Times New Roman" w:eastAsia="Calibri" w:hAnsi="Times New Roman" w:cs="Times New Roman"/>
          <w:sz w:val="24"/>
          <w:szCs w:val="24"/>
        </w:rPr>
      </w:pPr>
    </w:p>
    <w:p w14:paraId="57F38A4B" w14:textId="77777777" w:rsidR="002F520C" w:rsidRPr="002F520C" w:rsidRDefault="002F520C" w:rsidP="00D32ED8">
      <w:pPr>
        <w:keepNext/>
        <w:keepLines/>
        <w:widowControl w:val="0"/>
        <w:tabs>
          <w:tab w:val="num" w:pos="720"/>
        </w:tabs>
        <w:spacing w:line="360" w:lineRule="auto"/>
        <w:ind w:left="992" w:firstLine="709"/>
        <w:jc w:val="both"/>
        <w:outlineLvl w:val="2"/>
        <w:rPr>
          <w:rFonts w:ascii="Times New Roman" w:eastAsia="Times New Roman" w:hAnsi="Times New Roman" w:cs="Times New Roman"/>
          <w:color w:val="8D42C6"/>
          <w:sz w:val="24"/>
          <w:szCs w:val="24"/>
        </w:rPr>
      </w:pPr>
      <w:bookmarkStart w:id="23" w:name="_Toc214551283"/>
      <w:r w:rsidRPr="002F520C">
        <w:rPr>
          <w:rFonts w:ascii="Times New Roman" w:eastAsia="Times New Roman" w:hAnsi="Times New Roman" w:cs="Times New Roman"/>
          <w:color w:val="8D42C6"/>
          <w:sz w:val="24"/>
          <w:szCs w:val="24"/>
        </w:rPr>
        <w:t>1.2 Az istenkép fejlődése</w:t>
      </w:r>
      <w:bookmarkEnd w:id="23"/>
    </w:p>
    <w:p w14:paraId="350D4CB8" w14:textId="77777777" w:rsidR="002F520C" w:rsidRPr="002F520C" w:rsidRDefault="002F520C" w:rsidP="00D32ED8">
      <w:pPr>
        <w:spacing w:line="240" w:lineRule="auto"/>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 xml:space="preserve">A gyermek vallásosságának gyökereit a születést követő összetartozás, egybefonódás tapasztalatában látják a lélektani megfontolások. Az ősbizalom, az anya-gyermek kapcsolat, az elrejtettség-érzés, az anya mindenhatósága, az anya arca, amelyben önmagára ismer és az odafordulást és elfordulást jeleníti meg számára – ezek az istenkép első, később is megjelenő elemei. </w:t>
      </w:r>
    </w:p>
    <w:p w14:paraId="5A44F0C8" w14:textId="77777777" w:rsidR="002F520C" w:rsidRPr="002F520C" w:rsidRDefault="002F520C" w:rsidP="00D32ED8">
      <w:pPr>
        <w:spacing w:line="240" w:lineRule="auto"/>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gyermek istenképébe aztán mindkét szülő vonásai beleolvadnak. Ám nem a szülőkről alkotott kép változik át istenképpé, hanem inkább a szülőkhöz és Istenhez is kötődő „feltétlen szeretet” és „legfőbb tekintély” képe mutatkozik meg az istenképben.</w:t>
      </w:r>
      <w:r w:rsidRPr="002F520C">
        <w:rPr>
          <w:rFonts w:ascii="Times New Roman" w:eastAsia="Calibri" w:hAnsi="Times New Roman" w:cs="Times New Roman"/>
          <w:sz w:val="24"/>
          <w:szCs w:val="24"/>
          <w:vertAlign w:val="superscript"/>
        </w:rPr>
        <w:footnoteReference w:id="31"/>
      </w:r>
      <w:r w:rsidRPr="002F520C">
        <w:rPr>
          <w:rFonts w:ascii="Times New Roman" w:eastAsia="Calibri" w:hAnsi="Times New Roman" w:cs="Times New Roman"/>
          <w:sz w:val="24"/>
          <w:szCs w:val="24"/>
        </w:rPr>
        <w:t xml:space="preserve"> A kisgyermekkor vallására jellemző tehát a „szülő formájú” istenkép, amelyben Isten jóságos Atya, férfi erővel felruházva. Az antropomorf-analógiás gondolkodásnak megfelelően az emberi tulajdonságokat Istenre vetítik át, és a szüleikre is az isteni tulajdonságokat tartják érvényesnek. (pl. a szülő örök életű)</w:t>
      </w:r>
      <w:r w:rsidRPr="002F520C">
        <w:rPr>
          <w:rFonts w:ascii="Times New Roman" w:eastAsia="Calibri" w:hAnsi="Times New Roman" w:cs="Times New Roman"/>
          <w:sz w:val="24"/>
          <w:szCs w:val="24"/>
          <w:vertAlign w:val="superscript"/>
        </w:rPr>
        <w:footnoteReference w:id="32"/>
      </w:r>
    </w:p>
    <w:p w14:paraId="21D5FC81" w14:textId="77777777" w:rsidR="002F520C" w:rsidRPr="002F520C" w:rsidRDefault="002F520C" w:rsidP="00D32ED8">
      <w:pPr>
        <w:spacing w:line="240" w:lineRule="auto"/>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Tovább árnyalja az istenképet a szülőkkel való azonosulás folyamatában a szülői parancsok és tiltások beépülése, a felettes én kialakulásával, ami az erkölcsi cselekvés alapjává válik, majd elérkezik a tudatos különbségtétel a szülőkép és az istenkép között. A tapasztalatok gazdagodásával beleolvad az istenképbe mind az otthonlét, mind az elhagyatottság érzése, pozitív és negatív tapasztalatok is keverednek, összesűrűsödik az, ami gazdagítja, előre viszi és az, ami rémiszti az embert.</w:t>
      </w:r>
      <w:r w:rsidRPr="002F520C">
        <w:rPr>
          <w:rFonts w:ascii="Times New Roman" w:eastAsia="Calibri" w:hAnsi="Times New Roman" w:cs="Times New Roman"/>
          <w:sz w:val="24"/>
          <w:szCs w:val="24"/>
          <w:vertAlign w:val="superscript"/>
        </w:rPr>
        <w:t xml:space="preserve"> </w:t>
      </w:r>
      <w:r w:rsidRPr="002F520C">
        <w:rPr>
          <w:rFonts w:ascii="Times New Roman" w:eastAsia="Calibri" w:hAnsi="Times New Roman" w:cs="Times New Roman"/>
          <w:sz w:val="24"/>
          <w:szCs w:val="24"/>
          <w:vertAlign w:val="superscript"/>
        </w:rPr>
        <w:footnoteReference w:id="33"/>
      </w:r>
    </w:p>
    <w:p w14:paraId="29449E28" w14:textId="77777777" w:rsidR="002F520C" w:rsidRPr="002F520C" w:rsidRDefault="002F520C" w:rsidP="00D32ED8">
      <w:pPr>
        <w:spacing w:line="240" w:lineRule="auto"/>
        <w:ind w:left="708" w:firstLine="709"/>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 xml:space="preserve">A belső feszültségek, a félelem feldolgozásában előre viszi a gyermeket a bibliai történetekre való elmélyült odafigyelés. A történet hallgatása közben intenzív tanulás zajlik, belső képalkotás, azonosulás a szereplőkkel.  A nagy kérdésekkel foglalkozó élethelyzetek, konfliktusok azon a síkon </w:t>
      </w:r>
      <w:r w:rsidRPr="002F520C">
        <w:rPr>
          <w:rFonts w:ascii="Times New Roman" w:eastAsia="Calibri" w:hAnsi="Times New Roman" w:cs="Times New Roman"/>
          <w:sz w:val="24"/>
          <w:szCs w:val="24"/>
        </w:rPr>
        <w:lastRenderedPageBreak/>
        <w:t>kerülnek elő, amelyen a kisgyermek ezekkel foglalkozni tud. A történet segítségével formátlan érzések, lelki, erkölcsi tartalmak nyernek formát. Ezek a megküzdésre, a félelem leküzdésére serkentik a gyermeket. Ezekből a történetekből bontakozik ki, formálódik tovább az istenkép – kicsoda és milyen az Isten. A Biblia nagy történetei bátorságot, bizalmat adnak a gyermeknek arra nézve, hogy Isten jó, az élet szép, Isten nehéz helyzetben sem hagy el, lehet benne reménykedni. A történetekben gyökerezhet a kisgyermek identitástudata is: ő Isten teremtménye, Isten szeretetből alkotta – ez a tudat bátorságot, reményt ad.</w:t>
      </w:r>
      <w:r w:rsidRPr="002F520C">
        <w:rPr>
          <w:rFonts w:ascii="Times New Roman" w:eastAsia="Calibri" w:hAnsi="Times New Roman" w:cs="Times New Roman"/>
          <w:sz w:val="24"/>
          <w:szCs w:val="24"/>
          <w:vertAlign w:val="superscript"/>
        </w:rPr>
        <w:footnoteReference w:id="34"/>
      </w:r>
    </w:p>
    <w:p w14:paraId="48742E56" w14:textId="77777777" w:rsidR="002F520C" w:rsidRPr="002F520C" w:rsidRDefault="002F520C" w:rsidP="00D32ED8">
      <w:pPr>
        <w:ind w:left="708"/>
        <w:jc w:val="both"/>
        <w:rPr>
          <w:rFonts w:ascii="Times New Roman" w:eastAsia="Calibri" w:hAnsi="Times New Roman" w:cs="Times New Roman"/>
          <w:sz w:val="24"/>
          <w:szCs w:val="24"/>
        </w:rPr>
      </w:pPr>
    </w:p>
    <w:p w14:paraId="2C226FDC" w14:textId="77777777" w:rsidR="002F520C" w:rsidRPr="002F520C" w:rsidRDefault="002F520C" w:rsidP="00D32ED8">
      <w:pPr>
        <w:keepNext/>
        <w:keepLines/>
        <w:widowControl w:val="0"/>
        <w:spacing w:before="240" w:line="360" w:lineRule="auto"/>
        <w:ind w:left="1428"/>
        <w:outlineLvl w:val="1"/>
        <w:rPr>
          <w:rFonts w:ascii="Times New Roman" w:eastAsia="Times New Roman" w:hAnsi="Times New Roman" w:cs="Times New Roman"/>
          <w:b/>
          <w:color w:val="8D42C6"/>
          <w:sz w:val="24"/>
          <w:szCs w:val="26"/>
        </w:rPr>
      </w:pPr>
      <w:bookmarkStart w:id="24" w:name="_Toc214551284"/>
      <w:r w:rsidRPr="002F520C">
        <w:rPr>
          <w:rFonts w:ascii="Times New Roman" w:eastAsia="Times New Roman" w:hAnsi="Times New Roman" w:cs="Times New Roman"/>
          <w:b/>
          <w:color w:val="8D42C6"/>
          <w:sz w:val="24"/>
          <w:szCs w:val="26"/>
        </w:rPr>
        <w:t xml:space="preserve">2. A </w:t>
      </w:r>
      <w:r w:rsidR="001176AF">
        <w:rPr>
          <w:rFonts w:ascii="Times New Roman" w:eastAsia="Times New Roman" w:hAnsi="Times New Roman" w:cs="Times New Roman"/>
          <w:b/>
          <w:color w:val="8D42C6"/>
          <w:sz w:val="24"/>
          <w:szCs w:val="26"/>
        </w:rPr>
        <w:t xml:space="preserve">tizenkét éves Jézus </w:t>
      </w:r>
      <w:r w:rsidRPr="002F520C">
        <w:rPr>
          <w:rFonts w:ascii="Times New Roman" w:eastAsia="Times New Roman" w:hAnsi="Times New Roman" w:cs="Times New Roman"/>
          <w:b/>
          <w:color w:val="8D42C6"/>
          <w:sz w:val="24"/>
          <w:szCs w:val="26"/>
        </w:rPr>
        <w:t>történetéhez kapcsolódó valláspedagógiai szempontok</w:t>
      </w:r>
      <w:bookmarkEnd w:id="24"/>
    </w:p>
    <w:p w14:paraId="402A23DD" w14:textId="77777777" w:rsidR="002F520C" w:rsidRPr="002F520C" w:rsidRDefault="001176AF" w:rsidP="00D32ED8">
      <w:pPr>
        <w:ind w:left="708"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 tizenkét éves Jézus történe</w:t>
      </w:r>
      <w:r w:rsidR="002F520C" w:rsidRPr="002F520C">
        <w:rPr>
          <w:rFonts w:ascii="Times New Roman" w:eastAsia="Calibri" w:hAnsi="Times New Roman" w:cs="Times New Roman"/>
          <w:sz w:val="24"/>
          <w:szCs w:val="24"/>
        </w:rPr>
        <w:t xml:space="preserve">te több ponton is segít abban, hogy az óvodáskorú gyermek hitének sajátosságait figyelembe véve, az ő világához kapcsolódjunk, hitbeli fejlődése, istenképe gazdagodásához hozzájáruljunk. Nézzük meg közelebbről, mit is jelent ez! </w:t>
      </w:r>
    </w:p>
    <w:p w14:paraId="2BAEA011" w14:textId="77777777" w:rsidR="00106947" w:rsidRPr="002F520C" w:rsidRDefault="00106947" w:rsidP="00D32ED8">
      <w:pPr>
        <w:ind w:left="708"/>
        <w:rPr>
          <w:rFonts w:ascii="Times New Roman" w:eastAsia="Calibri" w:hAnsi="Times New Roman" w:cs="Times New Roman"/>
          <w:sz w:val="24"/>
          <w:szCs w:val="24"/>
        </w:rPr>
      </w:pPr>
    </w:p>
    <w:p w14:paraId="653F6A4A" w14:textId="77777777" w:rsidR="00106947" w:rsidRPr="002F520C" w:rsidRDefault="00106947" w:rsidP="00D32ED8">
      <w:pPr>
        <w:keepNext/>
        <w:keepLines/>
        <w:widowControl w:val="0"/>
        <w:tabs>
          <w:tab w:val="num" w:pos="720"/>
        </w:tabs>
        <w:spacing w:line="360" w:lineRule="auto"/>
        <w:ind w:left="992" w:firstLine="709"/>
        <w:jc w:val="both"/>
        <w:outlineLvl w:val="2"/>
        <w:rPr>
          <w:rFonts w:ascii="Times New Roman" w:eastAsia="Times New Roman" w:hAnsi="Times New Roman" w:cs="Times New Roman"/>
          <w:color w:val="8D42C6"/>
          <w:sz w:val="24"/>
          <w:szCs w:val="24"/>
        </w:rPr>
      </w:pPr>
      <w:bookmarkStart w:id="25" w:name="_Toc214551285"/>
      <w:r>
        <w:rPr>
          <w:rFonts w:ascii="Times New Roman" w:eastAsia="Times New Roman" w:hAnsi="Times New Roman" w:cs="Times New Roman"/>
          <w:color w:val="8D42C6"/>
          <w:sz w:val="24"/>
          <w:szCs w:val="24"/>
        </w:rPr>
        <w:t>2.1</w:t>
      </w:r>
      <w:r w:rsidRPr="002F520C">
        <w:rPr>
          <w:rFonts w:ascii="Times New Roman" w:eastAsia="Times New Roman" w:hAnsi="Times New Roman" w:cs="Times New Roman"/>
          <w:color w:val="8D42C6"/>
          <w:sz w:val="24"/>
          <w:szCs w:val="24"/>
        </w:rPr>
        <w:t xml:space="preserve"> A család és a családi vallásos szocializáció</w:t>
      </w:r>
      <w:bookmarkEnd w:id="25"/>
    </w:p>
    <w:p w14:paraId="4CDD88FA" w14:textId="77777777" w:rsidR="00106947" w:rsidRDefault="00106947" w:rsidP="00D32ED8">
      <w:pPr>
        <w:spacing w:line="240" w:lineRule="auto"/>
        <w:ind w:left="708"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József és Mária egy Istenre figyelő, a hitüket megélő, ahhoz kapcsolódó szokásokat gyakorló családban nevelik a rájuk bízott gyermeket.</w:t>
      </w:r>
    </w:p>
    <w:p w14:paraId="69DCAE78" w14:textId="77777777" w:rsidR="00106947" w:rsidRPr="002F520C" w:rsidRDefault="00106947"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gyermek számára ma is a család az a közeg, amelyben alapvető tanulási folyamatai elindulnak. Itt ismeri meg a társadalom alapvető normáit, értékeit, az őt körülvevő világ szimbólumrendszerét, és innen indul a vallásos szocializációja is. Implicit vallásos nevelésnek nevezhetjük azt a folyamatot, amelyben a gyermek már koragyermekkorától megtapasztalja, hogy biztonságban van, ő maga értékes. Az ehhez kapcsolódó élményei megalapozzák pozitív istenképét és vallási beállítódását. Ebben a folyamatban a gyermekben bizalom ébred önmaga és a világ iránt. Ha pedig mindez egy vallás szimbólumrendszerével, a család hitének gyakorlásával kapcsolódik össze, akkor explicit vallásos nevelésről is beszélhetünk. Ez kisgyermekkorban leginkább a család szokásrendszerén, a családi rituálékon keresztül valósul meg. A rituálék jó eszközök arra, hogy generációk adják át egymásnak értékeiket, céljaikat, viselkedési mintáikat. A gyermek itt a vallás tartalmi és formai dimenziójával is találkozik. Az ismétlés biztonságot ad számára, és hordozza a tanulás és az azonosulás lehetőségét.</w:t>
      </w:r>
    </w:p>
    <w:p w14:paraId="521E0EA7" w14:textId="77777777" w:rsidR="00106947" w:rsidRPr="002F520C" w:rsidRDefault="00106947"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nagyszülők és a szülők génjeik mellett olyan világnézetet is „örökítenek”, amelyre a következő generáció saját életről, világról alkotott képét építheti. A 21. század elején azt tapasztaljuk, hogy a családok nagyfokú heterogenitása – a családszerkezet, a vallási hovatartozás, a vallási kérdésekről való gondolkodás elbizonytalanodása – tradíciótöréshez vezetett már a jelenlegi nagyszülők korosztályában is. A különböző háttérből érkező fiatal párnak magának kell kialakítania életét, vallási kérdésekben is, s így a mai szülők és gyermekek sok esetben egyfajta „vallási hontalanságban” nőnek fel. Meghatározó segítség lehet a gyülekezet, az egyházi intézmény, a pedagógus támogatása, jelenléte a család életében, olyan közegként, ahol lehet kérdezni, tapasztalatokat megosztani, utakat keresni a saját, megélhető családi rítusok kialakítására.</w:t>
      </w:r>
      <w:r w:rsidRPr="002F520C">
        <w:rPr>
          <w:rFonts w:ascii="Times New Roman" w:eastAsia="Calibri" w:hAnsi="Times New Roman" w:cs="Times New Roman"/>
          <w:sz w:val="24"/>
          <w:szCs w:val="24"/>
          <w:vertAlign w:val="superscript"/>
        </w:rPr>
        <w:footnoteReference w:id="35"/>
      </w:r>
    </w:p>
    <w:p w14:paraId="66250D6F" w14:textId="77777777" w:rsidR="00106947" w:rsidRPr="002F520C" w:rsidRDefault="00106947" w:rsidP="00D32ED8">
      <w:pPr>
        <w:ind w:left="708" w:firstLine="709"/>
        <w:rPr>
          <w:rFonts w:ascii="Times New Roman" w:eastAsia="Calibri" w:hAnsi="Times New Roman" w:cs="Times New Roman"/>
          <w:sz w:val="24"/>
          <w:szCs w:val="24"/>
        </w:rPr>
      </w:pPr>
    </w:p>
    <w:p w14:paraId="36814353" w14:textId="77777777" w:rsidR="002F520C" w:rsidRPr="002F520C" w:rsidRDefault="002F520C" w:rsidP="00D32ED8">
      <w:pPr>
        <w:keepNext/>
        <w:keepLines/>
        <w:widowControl w:val="0"/>
        <w:tabs>
          <w:tab w:val="num" w:pos="720"/>
        </w:tabs>
        <w:spacing w:line="360" w:lineRule="auto"/>
        <w:ind w:left="992" w:firstLine="709"/>
        <w:jc w:val="both"/>
        <w:outlineLvl w:val="2"/>
        <w:rPr>
          <w:rFonts w:ascii="Times New Roman" w:eastAsia="Times New Roman" w:hAnsi="Times New Roman" w:cs="Times New Roman"/>
          <w:color w:val="8D42C6"/>
          <w:sz w:val="24"/>
          <w:szCs w:val="24"/>
        </w:rPr>
      </w:pPr>
      <w:bookmarkStart w:id="26" w:name="_Toc214551286"/>
      <w:r w:rsidRPr="002F520C">
        <w:rPr>
          <w:rFonts w:ascii="Times New Roman" w:eastAsia="Times New Roman" w:hAnsi="Times New Roman" w:cs="Times New Roman"/>
          <w:color w:val="8D42C6"/>
          <w:sz w:val="24"/>
          <w:szCs w:val="24"/>
        </w:rPr>
        <w:lastRenderedPageBreak/>
        <w:t>2.</w:t>
      </w:r>
      <w:r w:rsidR="00106947">
        <w:rPr>
          <w:rFonts w:ascii="Times New Roman" w:eastAsia="Times New Roman" w:hAnsi="Times New Roman" w:cs="Times New Roman"/>
          <w:color w:val="8D42C6"/>
          <w:sz w:val="24"/>
          <w:szCs w:val="24"/>
        </w:rPr>
        <w:t xml:space="preserve">2 </w:t>
      </w:r>
      <w:r w:rsidR="00F30B50" w:rsidRPr="002F520C">
        <w:rPr>
          <w:rFonts w:ascii="Times New Roman" w:eastAsia="Times New Roman" w:hAnsi="Times New Roman" w:cs="Times New Roman"/>
          <w:color w:val="8D42C6"/>
          <w:sz w:val="24"/>
          <w:szCs w:val="24"/>
        </w:rPr>
        <w:t>Az Istenhez tartozás megélése kisgyermekkorban – A gyermek és az istentisztelet élménye</w:t>
      </w:r>
      <w:bookmarkEnd w:id="26"/>
    </w:p>
    <w:p w14:paraId="1800A57D" w14:textId="77777777" w:rsidR="00F30B50" w:rsidRPr="002F520C" w:rsidRDefault="00F30B50"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hit gyakorlásának formái többféleképpen lehetnek jelen egyházi óvodáink életében. Ideális esetben a családi vallásos nevelés kiegészítése lenne az óvodai hitéleti nevelés, a valóságban azonban igen különböző háttérből érkező gyermekekkel találkozunk. Nem ritkán az első élményeik az imádsággal, bibliai történetekkel kapcsolatosan az óvodához kötődnek.</w:t>
      </w:r>
    </w:p>
    <w:p w14:paraId="6BD97A2F" w14:textId="77777777" w:rsidR="00F30B50" w:rsidRPr="002F520C" w:rsidRDefault="00F30B50" w:rsidP="00D32ED8">
      <w:pPr>
        <w:spacing w:line="240" w:lineRule="auto"/>
        <w:ind w:left="708" w:firstLine="708"/>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hittanoktatás az óvodás gyermek életében még nem iskolai értelemben vett tanítás, sokkal inkább egyfajta hitre vezetés</w:t>
      </w:r>
      <w:r w:rsidR="005D0552">
        <w:rPr>
          <w:rFonts w:ascii="Times New Roman" w:eastAsia="Calibri" w:hAnsi="Times New Roman" w:cs="Times New Roman"/>
          <w:sz w:val="24"/>
          <w:szCs w:val="24"/>
        </w:rPr>
        <w:t>, hitre nevelés</w:t>
      </w:r>
      <w:r w:rsidRPr="002F520C">
        <w:rPr>
          <w:rFonts w:ascii="Times New Roman" w:eastAsia="Calibri" w:hAnsi="Times New Roman" w:cs="Times New Roman"/>
          <w:sz w:val="24"/>
          <w:szCs w:val="24"/>
        </w:rPr>
        <w:t>. Ennek célja Isten szeretetének, a Hozzá tartozásnak, a közösségi érzésnek a megtapasztalása. A gyermek benyomásokon keresztül érzékeli mindezt, s közben megismerkedik a keresztyén értékrenddel és hagyománnyal. Az egyházi óvodákban a nevelési programba beépített hittan foglalkozás, áhítat segí</w:t>
      </w:r>
      <w:r w:rsidR="00D47574">
        <w:rPr>
          <w:rFonts w:ascii="Times New Roman" w:eastAsia="Calibri" w:hAnsi="Times New Roman" w:cs="Times New Roman"/>
          <w:sz w:val="24"/>
          <w:szCs w:val="24"/>
        </w:rPr>
        <w:t>ti a harmonikus lelki fejlődést. A</w:t>
      </w:r>
      <w:r w:rsidRPr="002F520C">
        <w:rPr>
          <w:rFonts w:ascii="Times New Roman" w:eastAsia="Calibri" w:hAnsi="Times New Roman" w:cs="Times New Roman"/>
          <w:sz w:val="24"/>
          <w:szCs w:val="24"/>
        </w:rPr>
        <w:t xml:space="preserve"> bibliai történetek, énekek, imádságok, ünnepek, szokások, rítusok segítségével biztonságos érzelmi légkör kialakítására, a hittanoktató, ill. az óvodapedagógus személyén keresztül az Isten iránti gyermeki bizalom kiépítésére nyílik lehetőség.</w:t>
      </w:r>
      <w:r w:rsidRPr="002F520C">
        <w:rPr>
          <w:rFonts w:ascii="Times New Roman" w:eastAsia="Calibri" w:hAnsi="Times New Roman" w:cs="Times New Roman"/>
          <w:sz w:val="24"/>
          <w:szCs w:val="24"/>
          <w:vertAlign w:val="superscript"/>
        </w:rPr>
        <w:footnoteReference w:id="36"/>
      </w:r>
    </w:p>
    <w:p w14:paraId="11314BBF" w14:textId="77777777" w:rsidR="00F30B50" w:rsidRPr="002F520C" w:rsidRDefault="00F30B50"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Hogyan lehet ma jelen a kisgyermek a templomban? Keresni kell az alkalmat arra, hogy a mi gyermekeinknek se legyen idegen hely az Isten háza, hiszen nagyon sokat kapnak az istentiszteleten való részvétellel. Míg a felnőttek számára külön feladat, hogy az istentiszteletre lelkileg megérkezzenek, addig az óvodások számára adott a kíváncsiság, az alkalom titokzatossága. Érdekes számukra a lelkész öltözéke, a liturgia énekei, szimbólumai, sok-sok felfedezni valót találnak. Egy egyszerű, rövid, ünnepélyes alkalom, amely hatással van minden érzékszervükre, közvetíti Krisztus szeretetét feléjük. A felnőttek és gyermekek együttes részvételével egy közös ünneppé válik az istentisztelet.</w:t>
      </w:r>
      <w:r w:rsidRPr="002F520C">
        <w:rPr>
          <w:rFonts w:ascii="Times New Roman" w:eastAsia="Calibri" w:hAnsi="Times New Roman" w:cs="Times New Roman"/>
          <w:sz w:val="24"/>
          <w:szCs w:val="24"/>
          <w:vertAlign w:val="superscript"/>
        </w:rPr>
        <w:footnoteReference w:id="37"/>
      </w:r>
    </w:p>
    <w:p w14:paraId="2B339CCE" w14:textId="1A7C8F53" w:rsidR="00F30B50" w:rsidRPr="002F520C" w:rsidRDefault="00F30B50"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Az istentiszteleten résztvevőként átéljük az ünnepet, a Feltámadottal való találkozás élményét, az elfogadottságot és a közösség ajándékát. Fontos a gyermek számára, hogy ne csak külön gyermekalkalmakon vehessen részt, hanem a felnőttekkel, a szüleivel együtt átélhesse mindezt. A spirituális fejlődést segíti, ha a gyermek a szüleivel együtt tölt minőségi időt Isten jelenlétében, és így az érzékelés, a tapasztalat szintjén találkozik azzal, mit jelent keresztyénnek lenni. Erre alkalmas a családi istentisztelet több generáció közös felkészülésével, aktív részvállalásával.</w:t>
      </w:r>
      <w:r w:rsidRPr="002F520C">
        <w:rPr>
          <w:rFonts w:ascii="Times New Roman" w:eastAsia="Calibri" w:hAnsi="Times New Roman" w:cs="Times New Roman"/>
          <w:sz w:val="24"/>
          <w:szCs w:val="24"/>
          <w:vertAlign w:val="superscript"/>
        </w:rPr>
        <w:footnoteReference w:id="38"/>
      </w:r>
    </w:p>
    <w:p w14:paraId="76134A13" w14:textId="77777777" w:rsidR="00F30B50" w:rsidRPr="002F520C" w:rsidRDefault="00F30B50" w:rsidP="00D32ED8">
      <w:pPr>
        <w:spacing w:line="240" w:lineRule="auto"/>
        <w:ind w:left="708" w:firstLine="851"/>
        <w:jc w:val="both"/>
        <w:rPr>
          <w:rFonts w:ascii="Times New Roman" w:eastAsia="Calibri" w:hAnsi="Times New Roman" w:cs="Times New Roman"/>
          <w:sz w:val="24"/>
          <w:szCs w:val="24"/>
        </w:rPr>
      </w:pPr>
      <w:r w:rsidRPr="002F520C">
        <w:rPr>
          <w:rFonts w:ascii="Times New Roman" w:eastAsia="Calibri" w:hAnsi="Times New Roman" w:cs="Times New Roman"/>
          <w:sz w:val="24"/>
          <w:szCs w:val="24"/>
        </w:rPr>
        <w:t>A közös éneklés és a zene fontos eszköz a kisgyermek rítusban való részvételében. Ebben az életkorban már részt tud venni zenés foglalkozásokon, formálódik az éneklés és a ritmusérzék. Örömét leli a mondókaszerű ismétlésben, a ritmust kísérő hangszeres játékban, a mutogatással kísérhető, egyszerű énekekben. Az ének és a zene a kapcsolatteremtés egyetemes eszköze, amely különbségeket is áthidalva mindenkit megérinthet.</w:t>
      </w:r>
      <w:r w:rsidRPr="002F520C">
        <w:rPr>
          <w:rFonts w:ascii="Times New Roman" w:eastAsia="Calibri" w:hAnsi="Times New Roman" w:cs="Times New Roman"/>
          <w:sz w:val="24"/>
          <w:szCs w:val="24"/>
          <w:vertAlign w:val="superscript"/>
        </w:rPr>
        <w:footnoteReference w:id="39"/>
      </w:r>
    </w:p>
    <w:p w14:paraId="5D0DA06E" w14:textId="77777777" w:rsidR="002F520C" w:rsidRPr="002F520C" w:rsidRDefault="002F520C" w:rsidP="00D32ED8">
      <w:pPr>
        <w:ind w:left="708" w:firstLine="709"/>
        <w:rPr>
          <w:rFonts w:ascii="Times New Roman" w:eastAsia="Calibri" w:hAnsi="Times New Roman" w:cs="Times New Roman"/>
          <w:sz w:val="24"/>
          <w:szCs w:val="24"/>
        </w:rPr>
      </w:pPr>
    </w:p>
    <w:p w14:paraId="6ED07A98" w14:textId="77777777" w:rsidR="002F520C" w:rsidRPr="002F520C" w:rsidRDefault="002F520C" w:rsidP="00D32ED8">
      <w:pPr>
        <w:keepNext/>
        <w:keepLines/>
        <w:widowControl w:val="0"/>
        <w:tabs>
          <w:tab w:val="num" w:pos="720"/>
        </w:tabs>
        <w:spacing w:line="360" w:lineRule="auto"/>
        <w:ind w:left="708"/>
        <w:jc w:val="both"/>
        <w:outlineLvl w:val="2"/>
        <w:rPr>
          <w:rFonts w:ascii="Times New Roman" w:eastAsia="Times New Roman" w:hAnsi="Times New Roman" w:cs="Times New Roman"/>
          <w:color w:val="8D42C6"/>
          <w:sz w:val="24"/>
          <w:szCs w:val="24"/>
        </w:rPr>
      </w:pPr>
      <w:bookmarkStart w:id="27" w:name="_Toc214551287"/>
      <w:r w:rsidRPr="002F520C">
        <w:rPr>
          <w:rFonts w:ascii="Times New Roman" w:eastAsia="Times New Roman" w:hAnsi="Times New Roman" w:cs="Times New Roman"/>
          <w:color w:val="8D42C6"/>
          <w:sz w:val="24"/>
          <w:szCs w:val="24"/>
        </w:rPr>
        <w:t xml:space="preserve">2.3 </w:t>
      </w:r>
      <w:r w:rsidR="00F30B50" w:rsidRPr="00F30B50">
        <w:rPr>
          <w:rFonts w:ascii="Times New Roman" w:eastAsia="Times New Roman" w:hAnsi="Times New Roman" w:cs="Times New Roman"/>
          <w:color w:val="8D42C6"/>
          <w:sz w:val="24"/>
          <w:szCs w:val="24"/>
        </w:rPr>
        <w:t>Az ünneplés és a rítusok megerősítő szerepe a kisgyermek életében</w:t>
      </w:r>
      <w:bookmarkEnd w:id="27"/>
    </w:p>
    <w:p w14:paraId="4EFC02DE" w14:textId="77777777" w:rsidR="00F30B50" w:rsidRPr="00F30B50" w:rsidRDefault="00F30B50" w:rsidP="00D32ED8">
      <w:pPr>
        <w:ind w:left="708" w:firstLine="709"/>
        <w:jc w:val="both"/>
        <w:rPr>
          <w:rFonts w:ascii="Times New Roman" w:eastAsia="Calibri" w:hAnsi="Times New Roman" w:cs="Times New Roman"/>
          <w:sz w:val="24"/>
          <w:szCs w:val="24"/>
        </w:rPr>
      </w:pPr>
      <w:r w:rsidRPr="00F30B50">
        <w:rPr>
          <w:rFonts w:ascii="Times New Roman" w:eastAsia="Calibri" w:hAnsi="Times New Roman" w:cs="Times New Roman"/>
          <w:sz w:val="24"/>
          <w:szCs w:val="24"/>
        </w:rPr>
        <w:t>A közös imádságok, az ünneplés eseményei olyan rendszeres, ismétlődő alkalmak, amelyek a hitgyakorlat rítusainak alapvető megtapasztalásai lehetnek. A rítusok teret adnak az ismétlésnek, és elsajátíthatóvá teszik, formába öntik mindazt, amit hiszünk. A vallásos szocializáció a rítusok segítségével zajlik a családban, a gyülekezetben, vagy egy egyházi óvoda közösségében. Az észlelhető, átélhető tapasztalatok már a kezdetektől formálják a gyermek hozzáállását az emberi kapcsolatokhoz, az élet örömteli és szomorú eseményeihez, ezzel megalapozva hitbeli növekedését is.</w:t>
      </w:r>
      <w:r w:rsidRPr="00F30B50">
        <w:rPr>
          <w:rFonts w:ascii="Times New Roman" w:eastAsia="Calibri" w:hAnsi="Times New Roman" w:cs="Times New Roman"/>
          <w:sz w:val="24"/>
          <w:szCs w:val="24"/>
          <w:vertAlign w:val="superscript"/>
        </w:rPr>
        <w:footnoteReference w:id="40"/>
      </w:r>
    </w:p>
    <w:p w14:paraId="3506DCFC" w14:textId="77777777" w:rsidR="002F520C" w:rsidRPr="002F520C" w:rsidRDefault="002F520C" w:rsidP="00D32ED8">
      <w:pPr>
        <w:ind w:left="708"/>
        <w:rPr>
          <w:rFonts w:ascii="Times New Roman" w:eastAsia="Calibri" w:hAnsi="Times New Roman" w:cs="Times New Roman"/>
        </w:rPr>
      </w:pPr>
    </w:p>
    <w:p w14:paraId="63587D52" w14:textId="77777777" w:rsidR="002F520C" w:rsidRPr="002F520C" w:rsidRDefault="002F520C" w:rsidP="00D32ED8">
      <w:pPr>
        <w:ind w:left="708" w:firstLine="709"/>
        <w:jc w:val="center"/>
        <w:rPr>
          <w:rFonts w:ascii="Times New Roman" w:eastAsia="Calibri" w:hAnsi="Times New Roman" w:cs="Times New Roman"/>
          <w:smallCaps/>
          <w:sz w:val="24"/>
          <w:szCs w:val="24"/>
        </w:rPr>
      </w:pPr>
      <w:r w:rsidRPr="002F520C">
        <w:rPr>
          <w:rFonts w:ascii="Times New Roman" w:eastAsia="Calibri" w:hAnsi="Times New Roman" w:cs="Times New Roman"/>
          <w:smallCaps/>
          <w:sz w:val="24"/>
          <w:szCs w:val="24"/>
        </w:rPr>
        <w:t>felhasznált irodalom</w:t>
      </w:r>
    </w:p>
    <w:p w14:paraId="54CCA175" w14:textId="77777777" w:rsidR="002F520C" w:rsidRPr="002F520C" w:rsidRDefault="002F520C" w:rsidP="00D32ED8">
      <w:pPr>
        <w:spacing w:before="120" w:line="240" w:lineRule="auto"/>
        <w:ind w:left="708" w:firstLine="709"/>
        <w:jc w:val="both"/>
        <w:rPr>
          <w:rFonts w:ascii="Times New Roman" w:eastAsia="Calibri" w:hAnsi="Times New Roman" w:cs="Times New Roman"/>
          <w:smallCaps/>
          <w:sz w:val="24"/>
          <w:szCs w:val="24"/>
        </w:rPr>
      </w:pPr>
    </w:p>
    <w:p w14:paraId="495AEA35" w14:textId="77777777" w:rsidR="002F520C" w:rsidRPr="002F520C" w:rsidRDefault="002F520C" w:rsidP="00D32ED8">
      <w:pPr>
        <w:spacing w:line="240" w:lineRule="auto"/>
        <w:ind w:left="708"/>
        <w:rPr>
          <w:rFonts w:ascii="Times New Roman" w:eastAsia="Calibri" w:hAnsi="Times New Roman" w:cs="Times New Roman"/>
          <w:sz w:val="24"/>
          <w:szCs w:val="24"/>
        </w:rPr>
      </w:pPr>
      <w:r w:rsidRPr="002F520C">
        <w:rPr>
          <w:rFonts w:ascii="Times New Roman" w:eastAsia="Calibri" w:hAnsi="Times New Roman" w:cs="Times New Roman"/>
          <w:smallCaps/>
          <w:sz w:val="24"/>
          <w:szCs w:val="24"/>
        </w:rPr>
        <w:t>Bartha,</w:t>
      </w:r>
      <w:r w:rsidRPr="002F520C">
        <w:rPr>
          <w:rFonts w:ascii="Times New Roman" w:eastAsia="Calibri" w:hAnsi="Times New Roman" w:cs="Times New Roman"/>
          <w:sz w:val="24"/>
          <w:szCs w:val="24"/>
        </w:rPr>
        <w:t xml:space="preserve"> Tibor (szerk.): </w:t>
      </w:r>
      <w:r w:rsidRPr="002F520C">
        <w:rPr>
          <w:rFonts w:ascii="Times New Roman" w:eastAsia="Calibri" w:hAnsi="Times New Roman" w:cs="Times New Roman"/>
          <w:i/>
          <w:sz w:val="24"/>
          <w:szCs w:val="24"/>
        </w:rPr>
        <w:t>Keresztyén Bibliai Lexikon</w:t>
      </w:r>
      <w:r w:rsidRPr="002F520C">
        <w:rPr>
          <w:rFonts w:ascii="Times New Roman" w:eastAsia="Calibri" w:hAnsi="Times New Roman" w:cs="Times New Roman"/>
          <w:sz w:val="24"/>
          <w:szCs w:val="24"/>
        </w:rPr>
        <w:t>, Kálvin Kiadó, Budapest, 1993.</w:t>
      </w:r>
    </w:p>
    <w:p w14:paraId="3FD7D1E4" w14:textId="77777777" w:rsidR="002F520C" w:rsidRDefault="002F520C" w:rsidP="00D32ED8">
      <w:pPr>
        <w:spacing w:line="240" w:lineRule="auto"/>
        <w:ind w:left="708"/>
        <w:jc w:val="both"/>
        <w:rPr>
          <w:rFonts w:ascii="Times New Roman" w:eastAsia="Calibri" w:hAnsi="Times New Roman" w:cs="Times New Roman"/>
          <w:sz w:val="24"/>
          <w:szCs w:val="24"/>
        </w:rPr>
      </w:pPr>
      <w:r w:rsidRPr="002F520C">
        <w:rPr>
          <w:rFonts w:ascii="Times New Roman" w:eastAsia="Calibri" w:hAnsi="Times New Roman" w:cs="Times New Roman"/>
          <w:smallCaps/>
          <w:sz w:val="24"/>
          <w:szCs w:val="24"/>
        </w:rPr>
        <w:t>Fodorné</w:t>
      </w:r>
      <w:r w:rsidRPr="002F520C">
        <w:rPr>
          <w:rFonts w:ascii="Times New Roman" w:eastAsia="Calibri" w:hAnsi="Times New Roman" w:cs="Times New Roman"/>
          <w:sz w:val="24"/>
          <w:szCs w:val="24"/>
        </w:rPr>
        <w:t xml:space="preserve"> Nagy Sarolta: </w:t>
      </w:r>
      <w:r w:rsidRPr="002F520C">
        <w:rPr>
          <w:rFonts w:ascii="Times New Roman" w:eastAsia="Calibri" w:hAnsi="Times New Roman" w:cs="Times New Roman"/>
          <w:i/>
          <w:sz w:val="24"/>
          <w:szCs w:val="24"/>
        </w:rPr>
        <w:t>A katechézis kommunikációs problémái</w:t>
      </w:r>
      <w:r w:rsidRPr="002F520C">
        <w:rPr>
          <w:rFonts w:ascii="Times New Roman" w:eastAsia="Calibri" w:hAnsi="Times New Roman" w:cs="Times New Roman"/>
          <w:sz w:val="24"/>
          <w:szCs w:val="24"/>
        </w:rPr>
        <w:t>, Kálvin Kiadó, Budapest, 1996.</w:t>
      </w:r>
    </w:p>
    <w:p w14:paraId="559BDB1D" w14:textId="77777777" w:rsidR="004C73C8" w:rsidRPr="002F520C" w:rsidRDefault="004C73C8" w:rsidP="00D32ED8">
      <w:pPr>
        <w:spacing w:line="240" w:lineRule="auto"/>
        <w:ind w:left="708"/>
        <w:jc w:val="both"/>
        <w:rPr>
          <w:rFonts w:ascii="Times New Roman" w:eastAsia="Calibri" w:hAnsi="Times New Roman" w:cs="Times New Roman"/>
          <w:sz w:val="24"/>
          <w:szCs w:val="24"/>
        </w:rPr>
      </w:pPr>
      <w:r w:rsidRPr="004C73C8">
        <w:rPr>
          <w:rFonts w:ascii="Times New Roman" w:eastAsia="Calibri" w:hAnsi="Times New Roman" w:cs="Times New Roman"/>
          <w:smallCaps/>
          <w:sz w:val="24"/>
          <w:szCs w:val="24"/>
        </w:rPr>
        <w:t>Gyökössy</w:t>
      </w:r>
      <w:r>
        <w:rPr>
          <w:rFonts w:ascii="Times New Roman" w:eastAsia="Calibri" w:hAnsi="Times New Roman" w:cs="Times New Roman"/>
          <w:sz w:val="24"/>
          <w:szCs w:val="24"/>
        </w:rPr>
        <w:t xml:space="preserve">, Endre: </w:t>
      </w:r>
      <w:r w:rsidRPr="004C73C8">
        <w:rPr>
          <w:rFonts w:ascii="Times New Roman" w:eastAsia="Calibri" w:hAnsi="Times New Roman" w:cs="Times New Roman"/>
          <w:i/>
          <w:sz w:val="24"/>
          <w:szCs w:val="24"/>
        </w:rPr>
        <w:t>Lukács örömhíre: 55 elmélkedés az evangéliumról</w:t>
      </w:r>
      <w:r>
        <w:rPr>
          <w:rFonts w:ascii="Times New Roman" w:eastAsia="Calibri" w:hAnsi="Times New Roman" w:cs="Times New Roman"/>
          <w:sz w:val="24"/>
          <w:szCs w:val="24"/>
        </w:rPr>
        <w:t>. Szent Gellért Kiadó és Nyomda, Budapest, 2021.</w:t>
      </w:r>
    </w:p>
    <w:p w14:paraId="5731C5B8" w14:textId="77777777" w:rsidR="002F520C" w:rsidRPr="002F520C" w:rsidRDefault="002F520C" w:rsidP="00D32ED8">
      <w:pPr>
        <w:spacing w:line="240" w:lineRule="auto"/>
        <w:ind w:left="708"/>
        <w:rPr>
          <w:rFonts w:ascii="Times New Roman" w:eastAsia="Calibri" w:hAnsi="Times New Roman" w:cs="Times New Roman"/>
          <w:sz w:val="24"/>
          <w:szCs w:val="24"/>
        </w:rPr>
      </w:pPr>
      <w:r w:rsidRPr="002F520C">
        <w:rPr>
          <w:rFonts w:ascii="Times New Roman" w:eastAsia="Calibri" w:hAnsi="Times New Roman" w:cs="Times New Roman"/>
          <w:smallCaps/>
          <w:sz w:val="24"/>
          <w:szCs w:val="24"/>
        </w:rPr>
        <w:t>Kocsis</w:t>
      </w:r>
      <w:r w:rsidRPr="002F520C">
        <w:rPr>
          <w:rFonts w:ascii="Times New Roman" w:eastAsia="Calibri" w:hAnsi="Times New Roman" w:cs="Times New Roman"/>
          <w:sz w:val="24"/>
          <w:szCs w:val="24"/>
        </w:rPr>
        <w:t xml:space="preserve">, Imre: </w:t>
      </w:r>
      <w:r w:rsidRPr="002F520C">
        <w:rPr>
          <w:rFonts w:ascii="Times New Roman" w:eastAsia="Calibri" w:hAnsi="Times New Roman" w:cs="Times New Roman"/>
          <w:i/>
          <w:sz w:val="24"/>
          <w:szCs w:val="24"/>
        </w:rPr>
        <w:t>Lukács evangéliuma</w:t>
      </w:r>
      <w:r w:rsidRPr="002F520C">
        <w:rPr>
          <w:rFonts w:ascii="Times New Roman" w:eastAsia="Calibri" w:hAnsi="Times New Roman" w:cs="Times New Roman"/>
          <w:sz w:val="24"/>
          <w:szCs w:val="24"/>
        </w:rPr>
        <w:t>, Szent István Társulat, Budapest, 1995.</w:t>
      </w:r>
    </w:p>
    <w:p w14:paraId="2B7B0A0C" w14:textId="77777777" w:rsidR="002F520C" w:rsidRPr="002F520C" w:rsidRDefault="002F520C" w:rsidP="00D32ED8">
      <w:pPr>
        <w:spacing w:line="240" w:lineRule="auto"/>
        <w:ind w:left="708"/>
        <w:jc w:val="both"/>
        <w:rPr>
          <w:rFonts w:ascii="Times New Roman" w:eastAsia="Calibri" w:hAnsi="Times New Roman" w:cs="Times New Roman"/>
          <w:sz w:val="24"/>
          <w:szCs w:val="24"/>
        </w:rPr>
      </w:pPr>
      <w:r w:rsidRPr="002F520C">
        <w:rPr>
          <w:rFonts w:ascii="Times New Roman" w:eastAsia="Calibri" w:hAnsi="Times New Roman" w:cs="Times New Roman"/>
          <w:smallCaps/>
          <w:sz w:val="24"/>
          <w:szCs w:val="24"/>
        </w:rPr>
        <w:t xml:space="preserve">Kodácsy-Simon </w:t>
      </w:r>
      <w:r w:rsidRPr="002F520C">
        <w:rPr>
          <w:rFonts w:ascii="Times New Roman" w:eastAsia="Calibri" w:hAnsi="Times New Roman" w:cs="Times New Roman"/>
          <w:sz w:val="24"/>
          <w:szCs w:val="24"/>
        </w:rPr>
        <w:t xml:space="preserve">Eszter – </w:t>
      </w:r>
      <w:r w:rsidRPr="002F520C">
        <w:rPr>
          <w:rFonts w:ascii="Times New Roman" w:eastAsia="Calibri" w:hAnsi="Times New Roman" w:cs="Times New Roman"/>
          <w:smallCaps/>
          <w:sz w:val="24"/>
          <w:szCs w:val="24"/>
        </w:rPr>
        <w:t>Szabóné</w:t>
      </w:r>
      <w:r w:rsidRPr="002F520C">
        <w:rPr>
          <w:rFonts w:ascii="Times New Roman" w:eastAsia="Calibri" w:hAnsi="Times New Roman" w:cs="Times New Roman"/>
          <w:sz w:val="24"/>
          <w:szCs w:val="24"/>
        </w:rPr>
        <w:t xml:space="preserve"> László Lilla: A kisgyermek a családban, in: Siba Balázs – Szabóné László Lilla – Pángyánszky Ágnes (szerk.): </w:t>
      </w:r>
      <w:r w:rsidRPr="002F520C">
        <w:rPr>
          <w:rFonts w:ascii="Times New Roman" w:eastAsia="Calibri" w:hAnsi="Times New Roman" w:cs="Times New Roman"/>
          <w:i/>
          <w:sz w:val="24"/>
          <w:szCs w:val="24"/>
        </w:rPr>
        <w:t>Együtt a hit útján – Gyülekezetpedagógiai kézikönyv</w:t>
      </w:r>
      <w:r w:rsidRPr="002F520C">
        <w:rPr>
          <w:rFonts w:ascii="Times New Roman" w:eastAsia="Calibri" w:hAnsi="Times New Roman" w:cs="Times New Roman"/>
          <w:sz w:val="24"/>
          <w:szCs w:val="24"/>
        </w:rPr>
        <w:t>, Kálvin Kiadó, Budapest, 2019, 87–115.</w:t>
      </w:r>
    </w:p>
    <w:p w14:paraId="2A3D3EE9" w14:textId="77777777" w:rsidR="002F520C" w:rsidRPr="002F520C" w:rsidRDefault="002F520C" w:rsidP="00D32ED8">
      <w:pPr>
        <w:spacing w:line="240" w:lineRule="auto"/>
        <w:ind w:left="708"/>
        <w:rPr>
          <w:rFonts w:ascii="Times New Roman" w:eastAsia="Calibri" w:hAnsi="Times New Roman" w:cs="Times New Roman"/>
          <w:smallCaps/>
          <w:sz w:val="24"/>
          <w:szCs w:val="24"/>
        </w:rPr>
      </w:pPr>
      <w:r w:rsidRPr="002F520C">
        <w:rPr>
          <w:rFonts w:ascii="Times New Roman" w:eastAsia="Calibri" w:hAnsi="Times New Roman" w:cs="Times New Roman"/>
          <w:smallCaps/>
          <w:sz w:val="24"/>
          <w:szCs w:val="24"/>
        </w:rPr>
        <w:t>Kovács</w:t>
      </w:r>
      <w:r w:rsidRPr="002F520C">
        <w:rPr>
          <w:rFonts w:ascii="Times New Roman" w:eastAsia="Calibri" w:hAnsi="Times New Roman" w:cs="Times New Roman"/>
          <w:sz w:val="24"/>
          <w:szCs w:val="24"/>
        </w:rPr>
        <w:t xml:space="preserve"> Barbara Luca – </w:t>
      </w:r>
      <w:r w:rsidRPr="002F520C">
        <w:rPr>
          <w:rFonts w:ascii="Times New Roman" w:eastAsia="Calibri" w:hAnsi="Times New Roman" w:cs="Times New Roman"/>
          <w:smallCaps/>
          <w:sz w:val="24"/>
          <w:szCs w:val="24"/>
        </w:rPr>
        <w:t>Mátrai</w:t>
      </w:r>
      <w:r w:rsidRPr="002F520C">
        <w:rPr>
          <w:rFonts w:ascii="Times New Roman" w:eastAsia="Calibri" w:hAnsi="Times New Roman" w:cs="Times New Roman"/>
          <w:sz w:val="24"/>
          <w:szCs w:val="24"/>
        </w:rPr>
        <w:t xml:space="preserve"> Marianna: Óvodáskorú gyermekek katekézise a gyülekezetben és az óvodákban, in: Siba Balázs – Szabóné László Lilla – Pángyánszky Ágnes (szerk.): </w:t>
      </w:r>
      <w:r w:rsidRPr="002F520C">
        <w:rPr>
          <w:rFonts w:ascii="Times New Roman" w:eastAsia="Calibri" w:hAnsi="Times New Roman" w:cs="Times New Roman"/>
          <w:i/>
          <w:sz w:val="24"/>
          <w:szCs w:val="24"/>
        </w:rPr>
        <w:t>Együtt a hit útján – Gyülekezetpedagógiai kézikönyv</w:t>
      </w:r>
      <w:r w:rsidRPr="002F520C">
        <w:rPr>
          <w:rFonts w:ascii="Times New Roman" w:eastAsia="Calibri" w:hAnsi="Times New Roman" w:cs="Times New Roman"/>
          <w:sz w:val="24"/>
          <w:szCs w:val="24"/>
        </w:rPr>
        <w:t>, Kálvin Kiadó, Budapest, 2019, 116–146.</w:t>
      </w:r>
    </w:p>
    <w:p w14:paraId="0AA32E3D" w14:textId="77777777" w:rsidR="002F520C" w:rsidRPr="002F520C" w:rsidRDefault="002F520C" w:rsidP="00D32ED8">
      <w:pPr>
        <w:spacing w:line="240" w:lineRule="auto"/>
        <w:ind w:left="708"/>
        <w:rPr>
          <w:rFonts w:ascii="Times New Roman" w:eastAsia="Calibri" w:hAnsi="Times New Roman" w:cs="Times New Roman"/>
          <w:sz w:val="24"/>
          <w:szCs w:val="24"/>
        </w:rPr>
      </w:pPr>
      <w:r w:rsidRPr="002F520C">
        <w:rPr>
          <w:rFonts w:ascii="Times New Roman" w:eastAsia="Calibri" w:hAnsi="Times New Roman" w:cs="Times New Roman"/>
          <w:smallCaps/>
          <w:sz w:val="24"/>
          <w:szCs w:val="24"/>
        </w:rPr>
        <w:t>Schweitzer</w:t>
      </w:r>
      <w:r w:rsidRPr="002F520C">
        <w:rPr>
          <w:rFonts w:ascii="Times New Roman" w:eastAsia="Calibri" w:hAnsi="Times New Roman" w:cs="Times New Roman"/>
          <w:sz w:val="24"/>
          <w:szCs w:val="24"/>
        </w:rPr>
        <w:t xml:space="preserve">, Friedrich: </w:t>
      </w:r>
      <w:r w:rsidRPr="002F520C">
        <w:rPr>
          <w:rFonts w:ascii="Times New Roman" w:eastAsia="Calibri" w:hAnsi="Times New Roman" w:cs="Times New Roman"/>
          <w:i/>
          <w:sz w:val="24"/>
          <w:szCs w:val="24"/>
        </w:rPr>
        <w:t>Vallás és életút – Vallási fejlődés és keresztyén nevelés gyermek- és ifjúkorban,</w:t>
      </w:r>
      <w:r w:rsidRPr="002F520C">
        <w:rPr>
          <w:rFonts w:ascii="Times New Roman" w:eastAsia="Calibri" w:hAnsi="Times New Roman" w:cs="Times New Roman"/>
          <w:sz w:val="24"/>
          <w:szCs w:val="24"/>
        </w:rPr>
        <w:t xml:space="preserve"> Kálvin Kiadó, Budapest, 1999.</w:t>
      </w:r>
    </w:p>
    <w:p w14:paraId="3131997A" w14:textId="77777777" w:rsidR="002F520C" w:rsidRDefault="002F520C" w:rsidP="00D32ED8">
      <w:pPr>
        <w:spacing w:line="240" w:lineRule="auto"/>
        <w:ind w:left="708"/>
        <w:rPr>
          <w:rFonts w:ascii="Times New Roman" w:eastAsia="Calibri" w:hAnsi="Times New Roman" w:cs="Times New Roman"/>
          <w:sz w:val="24"/>
          <w:szCs w:val="24"/>
        </w:rPr>
      </w:pPr>
      <w:r w:rsidRPr="002F520C">
        <w:rPr>
          <w:rFonts w:ascii="Times New Roman" w:eastAsia="Calibri" w:hAnsi="Times New Roman" w:cs="Times New Roman"/>
          <w:smallCaps/>
          <w:sz w:val="24"/>
          <w:szCs w:val="24"/>
        </w:rPr>
        <w:t xml:space="preserve">Szabó, </w:t>
      </w:r>
      <w:r w:rsidRPr="002F520C">
        <w:rPr>
          <w:rFonts w:ascii="Times New Roman" w:eastAsia="Calibri" w:hAnsi="Times New Roman" w:cs="Times New Roman"/>
          <w:sz w:val="24"/>
          <w:szCs w:val="24"/>
        </w:rPr>
        <w:t>Csaba</w:t>
      </w:r>
      <w:r w:rsidRPr="002F520C">
        <w:rPr>
          <w:rFonts w:ascii="Times New Roman" w:eastAsia="Calibri" w:hAnsi="Times New Roman" w:cs="Times New Roman"/>
          <w:smallCaps/>
          <w:sz w:val="24"/>
          <w:szCs w:val="24"/>
        </w:rPr>
        <w:t xml:space="preserve">: </w:t>
      </w:r>
      <w:r w:rsidRPr="002F520C">
        <w:rPr>
          <w:rFonts w:ascii="Times New Roman" w:eastAsia="Calibri" w:hAnsi="Times New Roman" w:cs="Times New Roman"/>
          <w:sz w:val="24"/>
          <w:szCs w:val="24"/>
        </w:rPr>
        <w:t>Lukács evangéliuma</w:t>
      </w:r>
      <w:r w:rsidRPr="002F520C">
        <w:rPr>
          <w:rFonts w:ascii="Times New Roman" w:eastAsia="Calibri" w:hAnsi="Times New Roman" w:cs="Times New Roman"/>
          <w:smallCaps/>
          <w:sz w:val="24"/>
          <w:szCs w:val="24"/>
        </w:rPr>
        <w:t xml:space="preserve">, </w:t>
      </w:r>
      <w:r w:rsidRPr="002F520C">
        <w:rPr>
          <w:rFonts w:ascii="Times New Roman" w:eastAsia="Calibri" w:hAnsi="Times New Roman" w:cs="Times New Roman"/>
          <w:sz w:val="24"/>
          <w:szCs w:val="24"/>
        </w:rPr>
        <w:t>in</w:t>
      </w:r>
      <w:r w:rsidRPr="002F520C">
        <w:rPr>
          <w:rFonts w:ascii="Times New Roman" w:eastAsia="Calibri" w:hAnsi="Times New Roman" w:cs="Times New Roman"/>
          <w:smallCaps/>
          <w:sz w:val="24"/>
          <w:szCs w:val="24"/>
        </w:rPr>
        <w:t>: Pecsuk,</w:t>
      </w:r>
      <w:r w:rsidRPr="002F520C">
        <w:rPr>
          <w:rFonts w:ascii="Times New Roman" w:eastAsia="Calibri" w:hAnsi="Times New Roman" w:cs="Times New Roman"/>
          <w:sz w:val="24"/>
          <w:szCs w:val="24"/>
        </w:rPr>
        <w:t xml:space="preserve"> Ottó (szerk.): </w:t>
      </w:r>
      <w:r w:rsidRPr="002F520C">
        <w:rPr>
          <w:rFonts w:ascii="Times New Roman" w:eastAsia="Calibri" w:hAnsi="Times New Roman" w:cs="Times New Roman"/>
          <w:i/>
          <w:sz w:val="24"/>
          <w:szCs w:val="24"/>
        </w:rPr>
        <w:t>Bibliaismereti kézikönyv</w:t>
      </w:r>
      <w:r w:rsidRPr="002F520C">
        <w:rPr>
          <w:rFonts w:ascii="Times New Roman" w:eastAsia="Calibri" w:hAnsi="Times New Roman" w:cs="Times New Roman"/>
          <w:sz w:val="24"/>
          <w:szCs w:val="24"/>
        </w:rPr>
        <w:t xml:space="preserve">, Kálvin </w:t>
      </w:r>
      <w:r w:rsidR="00E730A9">
        <w:rPr>
          <w:rFonts w:ascii="Times New Roman" w:eastAsia="Calibri" w:hAnsi="Times New Roman" w:cs="Times New Roman"/>
          <w:sz w:val="24"/>
          <w:szCs w:val="24"/>
        </w:rPr>
        <w:t>Kiadó, Budapest, 2004, 486-498.</w:t>
      </w:r>
    </w:p>
    <w:p w14:paraId="56D9A374" w14:textId="1DBF8265" w:rsidR="00DB3F6B" w:rsidRPr="00E730A9" w:rsidRDefault="00DB3F6B" w:rsidP="00D32ED8">
      <w:pPr>
        <w:spacing w:line="240" w:lineRule="auto"/>
        <w:ind w:left="708"/>
        <w:rPr>
          <w:rFonts w:ascii="Times New Roman" w:eastAsia="Calibri" w:hAnsi="Times New Roman" w:cs="Times New Roman"/>
          <w:sz w:val="24"/>
          <w:szCs w:val="24"/>
        </w:rPr>
      </w:pPr>
      <w:r w:rsidRPr="00DB3F6B">
        <w:rPr>
          <w:rFonts w:ascii="Times New Roman" w:eastAsia="+mn-ea" w:hAnsi="Times New Roman" w:cs="Times New Roman"/>
          <w:smallCaps/>
          <w:color w:val="000000"/>
          <w:kern w:val="24"/>
          <w:sz w:val="24"/>
          <w:szCs w:val="24"/>
        </w:rPr>
        <w:t>Szabóné Mátrai</w:t>
      </w:r>
      <w:r w:rsidRPr="00DB3F6B">
        <w:rPr>
          <w:rFonts w:ascii="Times New Roman" w:eastAsia="+mn-ea" w:hAnsi="Times New Roman" w:cs="Times New Roman"/>
          <w:color w:val="000000"/>
          <w:kern w:val="24"/>
          <w:sz w:val="24"/>
          <w:szCs w:val="24"/>
        </w:rPr>
        <w:t xml:space="preserve"> Marianna: </w:t>
      </w:r>
      <w:r w:rsidRPr="00DB3F6B">
        <w:rPr>
          <w:rFonts w:ascii="Times New Roman" w:eastAsia="+mn-ea" w:hAnsi="Times New Roman" w:cs="Times New Roman"/>
          <w:i/>
          <w:iCs/>
          <w:color w:val="000000"/>
          <w:kern w:val="24"/>
          <w:sz w:val="24"/>
          <w:szCs w:val="24"/>
        </w:rPr>
        <w:t xml:space="preserve">Generációk az istentiszteleten. </w:t>
      </w:r>
      <w:r w:rsidRPr="00DB3F6B">
        <w:rPr>
          <w:rFonts w:ascii="Times New Roman" w:eastAsia="+mn-ea" w:hAnsi="Times New Roman" w:cs="Times New Roman"/>
          <w:color w:val="000000"/>
          <w:kern w:val="24"/>
          <w:sz w:val="24"/>
          <w:szCs w:val="24"/>
        </w:rPr>
        <w:t>In: Szabó Lajos (szerk.): Ablaknyitás - Keresztény önismeret falakon belül és kívül, Luther Kiadó, Budapest, 2004. 246</w:t>
      </w:r>
      <w:r w:rsidR="00B437A0">
        <w:rPr>
          <w:rFonts w:cs="Times New Roman"/>
          <w:sz w:val="24"/>
          <w:szCs w:val="24"/>
        </w:rPr>
        <w:t>–</w:t>
      </w:r>
      <w:r w:rsidRPr="00DB3F6B">
        <w:rPr>
          <w:rFonts w:ascii="Times New Roman" w:eastAsia="+mn-ea" w:hAnsi="Times New Roman" w:cs="Times New Roman"/>
          <w:color w:val="000000"/>
          <w:kern w:val="24"/>
          <w:sz w:val="24"/>
          <w:szCs w:val="24"/>
        </w:rPr>
        <w:t>265.</w:t>
      </w:r>
    </w:p>
    <w:sectPr w:rsidR="00DB3F6B" w:rsidRPr="00E730A9" w:rsidSect="002F52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0C1C2" w14:textId="77777777" w:rsidR="0099424D" w:rsidRDefault="0099424D" w:rsidP="002F520C">
      <w:pPr>
        <w:spacing w:after="0" w:line="240" w:lineRule="auto"/>
      </w:pPr>
      <w:r>
        <w:separator/>
      </w:r>
    </w:p>
  </w:endnote>
  <w:endnote w:type="continuationSeparator" w:id="0">
    <w:p w14:paraId="26CD4FD4" w14:textId="77777777" w:rsidR="0099424D" w:rsidRDefault="0099424D" w:rsidP="002F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BE86" w14:textId="77777777" w:rsidR="0099424D" w:rsidRDefault="0099424D" w:rsidP="002F520C">
      <w:pPr>
        <w:spacing w:after="0" w:line="240" w:lineRule="auto"/>
      </w:pPr>
      <w:r>
        <w:separator/>
      </w:r>
    </w:p>
  </w:footnote>
  <w:footnote w:type="continuationSeparator" w:id="0">
    <w:p w14:paraId="783DA96B" w14:textId="77777777" w:rsidR="0099424D" w:rsidRDefault="0099424D" w:rsidP="002F520C">
      <w:pPr>
        <w:spacing w:after="0" w:line="240" w:lineRule="auto"/>
      </w:pPr>
      <w:r>
        <w:continuationSeparator/>
      </w:r>
    </w:p>
  </w:footnote>
  <w:footnote w:id="1">
    <w:p w14:paraId="0716316A" w14:textId="77777777" w:rsidR="005C1006" w:rsidRPr="00174761" w:rsidRDefault="005C1006" w:rsidP="002F520C">
      <w:pPr>
        <w:pStyle w:val="Lbjegyzetszveg1"/>
        <w:rPr>
          <w:rFonts w:cs="Times New Roman"/>
          <w:sz w:val="24"/>
          <w:szCs w:val="24"/>
        </w:rPr>
      </w:pPr>
      <w:r w:rsidRPr="00174761">
        <w:rPr>
          <w:rStyle w:val="Lbjegyzet-hivatkozs"/>
          <w:rFonts w:cs="Times New Roman"/>
          <w:sz w:val="24"/>
          <w:szCs w:val="24"/>
        </w:rPr>
        <w:footnoteRef/>
      </w:r>
      <w:r w:rsidRPr="00174761">
        <w:rPr>
          <w:rFonts w:cs="Times New Roman"/>
          <w:sz w:val="24"/>
          <w:szCs w:val="24"/>
        </w:rPr>
        <w:t>Dr. Szászi Andrea</w:t>
      </w:r>
      <w:r>
        <w:rPr>
          <w:rFonts w:cs="Times New Roman"/>
          <w:sz w:val="24"/>
          <w:szCs w:val="24"/>
        </w:rPr>
        <w:t>: Bibliai történetek, egyházi témák az óvodában</w:t>
      </w:r>
    </w:p>
  </w:footnote>
  <w:footnote w:id="2">
    <w:p w14:paraId="79727137" w14:textId="77777777" w:rsidR="00636955" w:rsidRPr="00796B50" w:rsidRDefault="00636955" w:rsidP="00636955">
      <w:pPr>
        <w:pStyle w:val="Lbjegyzetszveg1"/>
        <w:jc w:val="both"/>
        <w:rPr>
          <w:rFonts w:cs="Times New Roman"/>
          <w:sz w:val="24"/>
          <w:szCs w:val="24"/>
        </w:rPr>
      </w:pPr>
      <w:r w:rsidRPr="00796B50">
        <w:rPr>
          <w:rStyle w:val="Lbjegyzet-hivatkozs"/>
          <w:rFonts w:cs="Times New Roman"/>
          <w:sz w:val="24"/>
          <w:szCs w:val="24"/>
        </w:rPr>
        <w:footnoteRef/>
      </w:r>
      <w:r w:rsidR="009378D3" w:rsidRPr="009378D3">
        <w:rPr>
          <w:rFonts w:cs="Times New Roman"/>
          <w:sz w:val="24"/>
          <w:szCs w:val="24"/>
        </w:rPr>
        <w:t xml:space="preserve">Szabó, Csaba: Lukács evangéliuma, in: Pecsuk, Ottó (szerk.): </w:t>
      </w:r>
      <w:r w:rsidR="009378D3" w:rsidRPr="009378D3">
        <w:rPr>
          <w:rFonts w:cs="Times New Roman"/>
          <w:i/>
          <w:sz w:val="24"/>
          <w:szCs w:val="24"/>
        </w:rPr>
        <w:t>Bibliaismereti kézikönyv</w:t>
      </w:r>
      <w:r w:rsidR="009378D3" w:rsidRPr="009378D3">
        <w:rPr>
          <w:rFonts w:cs="Times New Roman"/>
          <w:sz w:val="24"/>
          <w:szCs w:val="24"/>
        </w:rPr>
        <w:t>, Kálvin Kiadó, Budapest, 2004</w:t>
      </w:r>
      <w:r>
        <w:rPr>
          <w:rFonts w:cs="Times New Roman"/>
          <w:sz w:val="24"/>
          <w:szCs w:val="24"/>
        </w:rPr>
        <w:t xml:space="preserve">, </w:t>
      </w:r>
      <w:r w:rsidRPr="00796B50">
        <w:rPr>
          <w:rFonts w:cs="Times New Roman"/>
          <w:sz w:val="24"/>
          <w:szCs w:val="24"/>
        </w:rPr>
        <w:t>489</w:t>
      </w:r>
      <w:r>
        <w:rPr>
          <w:rFonts w:cs="Times New Roman"/>
          <w:sz w:val="24"/>
          <w:szCs w:val="24"/>
        </w:rPr>
        <w:t>.</w:t>
      </w:r>
    </w:p>
  </w:footnote>
  <w:footnote w:id="3">
    <w:p w14:paraId="366E56A6" w14:textId="77777777" w:rsidR="005C1006" w:rsidRPr="006C677A" w:rsidRDefault="005C1006" w:rsidP="002F520C">
      <w:pPr>
        <w:pStyle w:val="Lbjegyzetszveg1"/>
        <w:rPr>
          <w:rFonts w:cs="Times New Roman"/>
          <w:sz w:val="24"/>
          <w:szCs w:val="24"/>
        </w:rPr>
      </w:pPr>
      <w:r w:rsidRPr="006C677A">
        <w:rPr>
          <w:rStyle w:val="Lbjegyzet-hivatkozs"/>
          <w:rFonts w:cs="Times New Roman"/>
          <w:sz w:val="24"/>
          <w:szCs w:val="24"/>
        </w:rPr>
        <w:footnoteRef/>
      </w:r>
      <w:r w:rsidRPr="00796B50">
        <w:rPr>
          <w:rFonts w:cs="Times New Roman"/>
          <w:sz w:val="24"/>
          <w:szCs w:val="24"/>
        </w:rPr>
        <w:t>Szabó</w:t>
      </w:r>
      <w:r>
        <w:rPr>
          <w:rFonts w:cs="Times New Roman"/>
          <w:sz w:val="24"/>
          <w:szCs w:val="24"/>
        </w:rPr>
        <w:t>:</w:t>
      </w:r>
      <w:r w:rsidRPr="00796B50">
        <w:rPr>
          <w:rFonts w:cs="Times New Roman"/>
          <w:i/>
          <w:sz w:val="24"/>
          <w:szCs w:val="24"/>
        </w:rPr>
        <w:t xml:space="preserve"> Lukács evangéliuma</w:t>
      </w:r>
      <w:r>
        <w:rPr>
          <w:rFonts w:cs="Times New Roman"/>
          <w:i/>
          <w:sz w:val="24"/>
          <w:szCs w:val="24"/>
        </w:rPr>
        <w:t xml:space="preserve">, </w:t>
      </w:r>
      <w:r w:rsidRPr="006C677A">
        <w:rPr>
          <w:rFonts w:cs="Times New Roman"/>
          <w:sz w:val="24"/>
          <w:szCs w:val="24"/>
        </w:rPr>
        <w:t>486.</w:t>
      </w:r>
    </w:p>
  </w:footnote>
  <w:footnote w:id="4">
    <w:p w14:paraId="41FEE7F6" w14:textId="77777777" w:rsidR="005C1006" w:rsidRPr="00796B50" w:rsidRDefault="005C1006" w:rsidP="002F520C">
      <w:pPr>
        <w:pStyle w:val="Lbjegyzetszveg1"/>
        <w:rPr>
          <w:rFonts w:cs="Times New Roman"/>
          <w:sz w:val="24"/>
          <w:szCs w:val="24"/>
        </w:rPr>
      </w:pPr>
      <w:r w:rsidRPr="00796B50">
        <w:rPr>
          <w:rStyle w:val="Lbjegyzet-hivatkozs"/>
          <w:rFonts w:cs="Times New Roman"/>
          <w:sz w:val="24"/>
          <w:szCs w:val="24"/>
        </w:rPr>
        <w:footnoteRef/>
      </w:r>
      <w:r>
        <w:rPr>
          <w:rFonts w:cs="Times New Roman"/>
          <w:sz w:val="24"/>
          <w:szCs w:val="24"/>
        </w:rPr>
        <w:t>Uo.,</w:t>
      </w:r>
      <w:r w:rsidRPr="00796B50">
        <w:rPr>
          <w:rFonts w:cs="Times New Roman"/>
          <w:sz w:val="24"/>
          <w:szCs w:val="24"/>
        </w:rPr>
        <w:t xml:space="preserve"> 486</w:t>
      </w:r>
      <w:r>
        <w:rPr>
          <w:rFonts w:cs="Times New Roman"/>
          <w:sz w:val="24"/>
          <w:szCs w:val="24"/>
        </w:rPr>
        <w:t>.</w:t>
      </w:r>
    </w:p>
  </w:footnote>
  <w:footnote w:id="5">
    <w:p w14:paraId="6B15910C" w14:textId="77777777" w:rsidR="005C1006" w:rsidRPr="00796B50" w:rsidRDefault="005C1006" w:rsidP="002F520C">
      <w:pPr>
        <w:pStyle w:val="Lbjegyzetszveg1"/>
        <w:rPr>
          <w:rFonts w:cs="Times New Roman"/>
          <w:sz w:val="24"/>
          <w:szCs w:val="24"/>
        </w:rPr>
      </w:pPr>
      <w:r w:rsidRPr="00796B50">
        <w:rPr>
          <w:rStyle w:val="Lbjegyzet-hivatkozs"/>
          <w:rFonts w:cs="Times New Roman"/>
          <w:sz w:val="24"/>
          <w:szCs w:val="24"/>
        </w:rPr>
        <w:footnoteRef/>
      </w:r>
      <w:r>
        <w:rPr>
          <w:rFonts w:cs="Times New Roman"/>
          <w:sz w:val="24"/>
          <w:szCs w:val="24"/>
        </w:rPr>
        <w:t>Uo.,</w:t>
      </w:r>
      <w:r w:rsidRPr="00796B50">
        <w:rPr>
          <w:rFonts w:cs="Times New Roman"/>
          <w:sz w:val="24"/>
          <w:szCs w:val="24"/>
        </w:rPr>
        <w:t xml:space="preserve"> 487</w:t>
      </w:r>
      <w:r>
        <w:rPr>
          <w:rFonts w:cs="Times New Roman"/>
          <w:sz w:val="24"/>
          <w:szCs w:val="24"/>
        </w:rPr>
        <w:t>–</w:t>
      </w:r>
      <w:r w:rsidRPr="00796B50">
        <w:rPr>
          <w:rFonts w:cs="Times New Roman"/>
          <w:sz w:val="24"/>
          <w:szCs w:val="24"/>
        </w:rPr>
        <w:t>488</w:t>
      </w:r>
      <w:r>
        <w:rPr>
          <w:rFonts w:cs="Times New Roman"/>
          <w:sz w:val="24"/>
          <w:szCs w:val="24"/>
        </w:rPr>
        <w:t>.</w:t>
      </w:r>
    </w:p>
  </w:footnote>
  <w:footnote w:id="6">
    <w:p w14:paraId="356A5A8B" w14:textId="77777777" w:rsidR="005C1006" w:rsidRPr="00796B50" w:rsidRDefault="005C1006" w:rsidP="002F520C">
      <w:pPr>
        <w:pStyle w:val="Lbjegyzetszveg1"/>
        <w:jc w:val="both"/>
        <w:rPr>
          <w:rFonts w:cs="Times New Roman"/>
          <w:sz w:val="24"/>
          <w:szCs w:val="24"/>
        </w:rPr>
      </w:pPr>
      <w:r>
        <w:rPr>
          <w:rStyle w:val="Lbjegyzet-hivatkozs"/>
        </w:rPr>
        <w:footnoteRef/>
      </w:r>
      <w:r w:rsidRPr="00796B50">
        <w:rPr>
          <w:rFonts w:cs="Times New Roman"/>
          <w:sz w:val="24"/>
          <w:szCs w:val="24"/>
        </w:rPr>
        <w:t>Uo., 488.</w:t>
      </w:r>
    </w:p>
  </w:footnote>
  <w:footnote w:id="7">
    <w:p w14:paraId="4C20509A" w14:textId="77777777" w:rsidR="005C1006" w:rsidRPr="00796B50" w:rsidRDefault="005C1006" w:rsidP="002F520C">
      <w:pPr>
        <w:pStyle w:val="Lbjegyzetszveg1"/>
        <w:jc w:val="both"/>
        <w:rPr>
          <w:rFonts w:cs="Times New Roman"/>
          <w:sz w:val="24"/>
          <w:szCs w:val="24"/>
        </w:rPr>
      </w:pPr>
      <w:r w:rsidRPr="00796B50">
        <w:rPr>
          <w:rStyle w:val="Lbjegyzet-hivatkozs"/>
          <w:rFonts w:cs="Times New Roman"/>
          <w:sz w:val="24"/>
          <w:szCs w:val="24"/>
        </w:rPr>
        <w:footnoteRef/>
      </w:r>
      <w:r>
        <w:rPr>
          <w:rFonts w:cs="Times New Roman"/>
          <w:sz w:val="24"/>
          <w:szCs w:val="24"/>
        </w:rPr>
        <w:t xml:space="preserve">Uo., </w:t>
      </w:r>
      <w:r w:rsidRPr="00796B50">
        <w:rPr>
          <w:rFonts w:cs="Times New Roman"/>
          <w:sz w:val="24"/>
          <w:szCs w:val="24"/>
        </w:rPr>
        <w:t>489</w:t>
      </w:r>
      <w:r>
        <w:rPr>
          <w:rFonts w:cs="Times New Roman"/>
          <w:sz w:val="24"/>
          <w:szCs w:val="24"/>
        </w:rPr>
        <w:t>.</w:t>
      </w:r>
    </w:p>
  </w:footnote>
  <w:footnote w:id="8">
    <w:p w14:paraId="0EC0F013" w14:textId="77777777" w:rsidR="005C1006" w:rsidRPr="00A959DE" w:rsidRDefault="005C1006" w:rsidP="002F520C">
      <w:pPr>
        <w:pStyle w:val="Lbjegyzetszveg1"/>
        <w:rPr>
          <w:rFonts w:cs="Times New Roman"/>
          <w:sz w:val="24"/>
          <w:szCs w:val="24"/>
        </w:rPr>
      </w:pPr>
      <w:r w:rsidRPr="00A959DE">
        <w:rPr>
          <w:rStyle w:val="Lbjegyzet-hivatkozs"/>
          <w:rFonts w:cs="Times New Roman"/>
          <w:sz w:val="24"/>
          <w:szCs w:val="24"/>
        </w:rPr>
        <w:footnoteRef/>
      </w:r>
      <w:r w:rsidRPr="00A959DE">
        <w:rPr>
          <w:rFonts w:cs="Times New Roman"/>
          <w:sz w:val="24"/>
          <w:szCs w:val="24"/>
        </w:rPr>
        <w:t>Bartha</w:t>
      </w:r>
      <w:r w:rsidRPr="00A959DE">
        <w:rPr>
          <w:rFonts w:cs="Times New Roman"/>
          <w:smallCaps/>
          <w:sz w:val="24"/>
          <w:szCs w:val="24"/>
        </w:rPr>
        <w:t>,</w:t>
      </w:r>
      <w:r w:rsidRPr="00A959DE">
        <w:rPr>
          <w:rFonts w:cs="Times New Roman"/>
          <w:sz w:val="24"/>
          <w:szCs w:val="24"/>
        </w:rPr>
        <w:t xml:space="preserve"> Tibor (szerk.): </w:t>
      </w:r>
      <w:r w:rsidRPr="00A959DE">
        <w:rPr>
          <w:rFonts w:cs="Times New Roman"/>
          <w:i/>
          <w:sz w:val="24"/>
          <w:szCs w:val="24"/>
        </w:rPr>
        <w:t>Keresztyén Bibliai Lexikon</w:t>
      </w:r>
      <w:r w:rsidR="00C43403">
        <w:rPr>
          <w:rFonts w:cs="Times New Roman"/>
          <w:i/>
          <w:sz w:val="24"/>
          <w:szCs w:val="24"/>
        </w:rPr>
        <w:t xml:space="preserve"> I.</w:t>
      </w:r>
      <w:r w:rsidRPr="00A959DE">
        <w:rPr>
          <w:rFonts w:cs="Times New Roman"/>
          <w:sz w:val="24"/>
          <w:szCs w:val="24"/>
        </w:rPr>
        <w:t>, Kálvin Kiadó, Budapest, 1993,</w:t>
      </w:r>
      <w:r>
        <w:rPr>
          <w:rFonts w:cs="Times New Roman"/>
          <w:sz w:val="24"/>
          <w:szCs w:val="24"/>
        </w:rPr>
        <w:t xml:space="preserve"> </w:t>
      </w:r>
      <w:r w:rsidRPr="00A959DE">
        <w:rPr>
          <w:rFonts w:cs="Times New Roman"/>
          <w:sz w:val="24"/>
          <w:szCs w:val="24"/>
        </w:rPr>
        <w:t>732</w:t>
      </w:r>
      <w:r>
        <w:rPr>
          <w:rFonts w:cs="Times New Roman"/>
          <w:sz w:val="24"/>
          <w:szCs w:val="24"/>
        </w:rPr>
        <w:t>–</w:t>
      </w:r>
      <w:r w:rsidRPr="00A959DE">
        <w:rPr>
          <w:rFonts w:cs="Times New Roman"/>
          <w:sz w:val="24"/>
          <w:szCs w:val="24"/>
        </w:rPr>
        <w:t>741.</w:t>
      </w:r>
    </w:p>
  </w:footnote>
  <w:footnote w:id="9">
    <w:p w14:paraId="1AC6D15C" w14:textId="77777777" w:rsidR="005C1006" w:rsidRDefault="005C1006" w:rsidP="003E515E">
      <w:pPr>
        <w:pStyle w:val="Lbjegyzetszveg"/>
      </w:pPr>
      <w:r>
        <w:rPr>
          <w:rStyle w:val="Lbjegyzet-hivatkozs"/>
        </w:rPr>
        <w:footnoteRef/>
      </w:r>
      <w:r w:rsidR="00C63960">
        <w:rPr>
          <w:rFonts w:ascii="Times New Roman" w:hAnsi="Times New Roman" w:cs="Times New Roman"/>
          <w:sz w:val="24"/>
          <w:szCs w:val="24"/>
        </w:rPr>
        <w:t xml:space="preserve">Uo.: </w:t>
      </w:r>
      <w:r>
        <w:rPr>
          <w:rFonts w:ascii="Times New Roman" w:hAnsi="Times New Roman" w:cs="Times New Roman"/>
          <w:sz w:val="24"/>
          <w:szCs w:val="24"/>
        </w:rPr>
        <w:t>252-253.</w:t>
      </w:r>
    </w:p>
  </w:footnote>
  <w:footnote w:id="10">
    <w:p w14:paraId="585A82B3" w14:textId="1B548664" w:rsidR="005C1006" w:rsidRPr="00C63960" w:rsidRDefault="005C1006">
      <w:pPr>
        <w:pStyle w:val="Lbjegyzetszveg"/>
      </w:pPr>
      <w:r>
        <w:rPr>
          <w:rStyle w:val="Lbjegyzet-hivatkozs"/>
        </w:rPr>
        <w:footnoteRef/>
      </w:r>
      <w:r w:rsidR="00C63960" w:rsidRPr="00A959DE">
        <w:rPr>
          <w:rFonts w:ascii="Times New Roman" w:hAnsi="Times New Roman" w:cs="Times New Roman"/>
          <w:sz w:val="24"/>
          <w:szCs w:val="24"/>
        </w:rPr>
        <w:t>Bartha</w:t>
      </w:r>
      <w:r w:rsidR="00C63960" w:rsidRPr="00A959DE">
        <w:rPr>
          <w:rFonts w:ascii="Times New Roman" w:hAnsi="Times New Roman" w:cs="Times New Roman"/>
          <w:smallCaps/>
          <w:sz w:val="24"/>
          <w:szCs w:val="24"/>
        </w:rPr>
        <w:t>,</w:t>
      </w:r>
      <w:r w:rsidR="00C63960" w:rsidRPr="00A959DE">
        <w:rPr>
          <w:rFonts w:ascii="Times New Roman" w:hAnsi="Times New Roman" w:cs="Times New Roman"/>
          <w:sz w:val="24"/>
          <w:szCs w:val="24"/>
        </w:rPr>
        <w:t xml:space="preserve"> (szerk.): </w:t>
      </w:r>
      <w:r w:rsidR="00C63960" w:rsidRPr="00A959DE">
        <w:rPr>
          <w:rFonts w:ascii="Times New Roman" w:hAnsi="Times New Roman" w:cs="Times New Roman"/>
          <w:i/>
          <w:sz w:val="24"/>
          <w:szCs w:val="24"/>
        </w:rPr>
        <w:t>Keresztyén Bibliai Lexikon</w:t>
      </w:r>
      <w:r w:rsidR="00C63960">
        <w:rPr>
          <w:rFonts w:ascii="Times New Roman" w:hAnsi="Times New Roman" w:cs="Times New Roman"/>
          <w:i/>
          <w:sz w:val="24"/>
          <w:szCs w:val="24"/>
        </w:rPr>
        <w:t xml:space="preserve"> II. </w:t>
      </w:r>
      <w:r w:rsidR="00C63960">
        <w:rPr>
          <w:rFonts w:ascii="Times New Roman" w:hAnsi="Times New Roman" w:cs="Times New Roman"/>
          <w:sz w:val="24"/>
          <w:szCs w:val="24"/>
        </w:rPr>
        <w:t>670</w:t>
      </w:r>
      <w:r w:rsidR="000608B8">
        <w:rPr>
          <w:rFonts w:cs="Times New Roman"/>
          <w:sz w:val="24"/>
          <w:szCs w:val="24"/>
        </w:rPr>
        <w:t>–</w:t>
      </w:r>
      <w:r w:rsidR="00C63960">
        <w:rPr>
          <w:rFonts w:ascii="Times New Roman" w:hAnsi="Times New Roman" w:cs="Times New Roman"/>
          <w:sz w:val="24"/>
          <w:szCs w:val="24"/>
        </w:rPr>
        <w:t>671.</w:t>
      </w:r>
    </w:p>
  </w:footnote>
  <w:footnote w:id="11">
    <w:p w14:paraId="2354E36C" w14:textId="77777777" w:rsidR="005C1006" w:rsidRDefault="005C1006">
      <w:pPr>
        <w:pStyle w:val="Lbjegyzetszveg"/>
      </w:pPr>
      <w:r>
        <w:rPr>
          <w:rStyle w:val="Lbjegyzet-hivatkozs"/>
        </w:rPr>
        <w:footnoteRef/>
      </w:r>
      <w:r w:rsidR="008F6A14" w:rsidRPr="008F6A14">
        <w:rPr>
          <w:rFonts w:ascii="Times New Roman" w:eastAsia="Calibri" w:hAnsi="Times New Roman" w:cs="Times New Roman"/>
          <w:sz w:val="24"/>
          <w:szCs w:val="24"/>
        </w:rPr>
        <w:t>Gyökössy,</w:t>
      </w:r>
      <w:r w:rsidR="008F6A14">
        <w:rPr>
          <w:rFonts w:ascii="Times New Roman" w:eastAsia="Calibri" w:hAnsi="Times New Roman" w:cs="Times New Roman"/>
          <w:sz w:val="24"/>
          <w:szCs w:val="24"/>
        </w:rPr>
        <w:t xml:space="preserve"> Endre: </w:t>
      </w:r>
      <w:r w:rsidR="008F6A14" w:rsidRPr="004C73C8">
        <w:rPr>
          <w:rFonts w:ascii="Times New Roman" w:eastAsia="Calibri" w:hAnsi="Times New Roman" w:cs="Times New Roman"/>
          <w:i/>
          <w:sz w:val="24"/>
          <w:szCs w:val="24"/>
        </w:rPr>
        <w:t>Lukács örömhíre: 55 elmélkedés az evangéliumról</w:t>
      </w:r>
      <w:r w:rsidR="008F6A14">
        <w:rPr>
          <w:rFonts w:ascii="Times New Roman" w:eastAsia="Calibri" w:hAnsi="Times New Roman" w:cs="Times New Roman"/>
          <w:sz w:val="24"/>
          <w:szCs w:val="24"/>
        </w:rPr>
        <w:t>. Szent Gellért Kiadó és Nyomda, Budapest, 2021.53.</w:t>
      </w:r>
    </w:p>
  </w:footnote>
  <w:footnote w:id="12">
    <w:p w14:paraId="0AA56A46" w14:textId="77777777" w:rsidR="005C1006" w:rsidRPr="00FE50B7" w:rsidRDefault="005C1006">
      <w:pPr>
        <w:pStyle w:val="Lbjegyzetszveg"/>
      </w:pPr>
      <w:r>
        <w:rPr>
          <w:rStyle w:val="Lbjegyzet-hivatkozs"/>
        </w:rPr>
        <w:footnoteRef/>
      </w:r>
      <w:r w:rsidR="00FE50B7" w:rsidRPr="00A959DE">
        <w:rPr>
          <w:rFonts w:ascii="Times New Roman" w:hAnsi="Times New Roman" w:cs="Times New Roman"/>
          <w:sz w:val="24"/>
          <w:szCs w:val="24"/>
        </w:rPr>
        <w:t>Bartha</w:t>
      </w:r>
      <w:r w:rsidR="00FE50B7" w:rsidRPr="00A959DE">
        <w:rPr>
          <w:rFonts w:ascii="Times New Roman" w:hAnsi="Times New Roman" w:cs="Times New Roman"/>
          <w:smallCaps/>
          <w:sz w:val="24"/>
          <w:szCs w:val="24"/>
        </w:rPr>
        <w:t>,</w:t>
      </w:r>
      <w:r w:rsidR="00FE50B7" w:rsidRPr="00A959DE">
        <w:rPr>
          <w:rFonts w:ascii="Times New Roman" w:hAnsi="Times New Roman" w:cs="Times New Roman"/>
          <w:sz w:val="24"/>
          <w:szCs w:val="24"/>
        </w:rPr>
        <w:t xml:space="preserve"> (szerk.): </w:t>
      </w:r>
      <w:r w:rsidR="00FE50B7" w:rsidRPr="00A959DE">
        <w:rPr>
          <w:rFonts w:ascii="Times New Roman" w:hAnsi="Times New Roman" w:cs="Times New Roman"/>
          <w:i/>
          <w:sz w:val="24"/>
          <w:szCs w:val="24"/>
        </w:rPr>
        <w:t>Keresztyén Bibliai Lexikon</w:t>
      </w:r>
      <w:r w:rsidR="00FE50B7">
        <w:rPr>
          <w:rFonts w:ascii="Times New Roman" w:hAnsi="Times New Roman" w:cs="Times New Roman"/>
          <w:i/>
          <w:sz w:val="24"/>
          <w:szCs w:val="24"/>
        </w:rPr>
        <w:t xml:space="preserve"> II.</w:t>
      </w:r>
      <w:r w:rsidR="00011C68">
        <w:rPr>
          <w:rFonts w:ascii="Times New Roman" w:hAnsi="Times New Roman" w:cs="Times New Roman"/>
          <w:i/>
          <w:sz w:val="24"/>
          <w:szCs w:val="24"/>
        </w:rPr>
        <w:t>,</w:t>
      </w:r>
      <w:r w:rsidR="00FE50B7">
        <w:rPr>
          <w:rFonts w:ascii="Times New Roman" w:hAnsi="Times New Roman" w:cs="Times New Roman"/>
          <w:i/>
          <w:sz w:val="24"/>
          <w:szCs w:val="24"/>
        </w:rPr>
        <w:t xml:space="preserve"> </w:t>
      </w:r>
      <w:r w:rsidR="00FE50B7">
        <w:rPr>
          <w:rFonts w:ascii="Times New Roman" w:hAnsi="Times New Roman" w:cs="Times New Roman"/>
          <w:sz w:val="24"/>
          <w:szCs w:val="24"/>
        </w:rPr>
        <w:t>708.</w:t>
      </w:r>
    </w:p>
  </w:footnote>
  <w:footnote w:id="13">
    <w:p w14:paraId="06EAB036" w14:textId="77777777" w:rsidR="005C1006" w:rsidRDefault="005C1006">
      <w:pPr>
        <w:pStyle w:val="Lbjegyzetszveg"/>
      </w:pPr>
      <w:r>
        <w:rPr>
          <w:rStyle w:val="Lbjegyzet-hivatkozs"/>
        </w:rPr>
        <w:footnoteRef/>
      </w:r>
      <w:r w:rsidR="00FE50B7" w:rsidRPr="008F6A14">
        <w:rPr>
          <w:rFonts w:ascii="Times New Roman" w:eastAsia="Calibri" w:hAnsi="Times New Roman" w:cs="Times New Roman"/>
          <w:sz w:val="24"/>
          <w:szCs w:val="24"/>
        </w:rPr>
        <w:t>Gyökössy</w:t>
      </w:r>
      <w:r w:rsidR="00FE50B7">
        <w:rPr>
          <w:rFonts w:ascii="Times New Roman" w:eastAsia="Calibri" w:hAnsi="Times New Roman" w:cs="Times New Roman"/>
          <w:sz w:val="24"/>
          <w:szCs w:val="24"/>
        </w:rPr>
        <w:t xml:space="preserve">: </w:t>
      </w:r>
      <w:r w:rsidR="00FE50B7" w:rsidRPr="004C73C8">
        <w:rPr>
          <w:rFonts w:ascii="Times New Roman" w:eastAsia="Calibri" w:hAnsi="Times New Roman" w:cs="Times New Roman"/>
          <w:i/>
          <w:sz w:val="24"/>
          <w:szCs w:val="24"/>
        </w:rPr>
        <w:t>Lukács örömhíre</w:t>
      </w:r>
      <w:r w:rsidR="00FE50B7">
        <w:rPr>
          <w:rFonts w:ascii="Times New Roman" w:eastAsia="Calibri" w:hAnsi="Times New Roman" w:cs="Times New Roman"/>
          <w:i/>
          <w:sz w:val="24"/>
          <w:szCs w:val="24"/>
        </w:rPr>
        <w:t>…</w:t>
      </w:r>
      <w:r w:rsidR="00E730A9">
        <w:rPr>
          <w:rFonts w:ascii="Times New Roman" w:eastAsia="Calibri" w:hAnsi="Times New Roman" w:cs="Times New Roman"/>
          <w:i/>
          <w:sz w:val="24"/>
          <w:szCs w:val="24"/>
        </w:rPr>
        <w:t xml:space="preserve"> </w:t>
      </w:r>
      <w:r w:rsidR="00FE50B7" w:rsidRPr="00FE50B7">
        <w:rPr>
          <w:rFonts w:ascii="Times New Roman" w:eastAsia="Calibri" w:hAnsi="Times New Roman" w:cs="Times New Roman"/>
          <w:sz w:val="24"/>
          <w:szCs w:val="24"/>
        </w:rPr>
        <w:t>54.</w:t>
      </w:r>
    </w:p>
  </w:footnote>
  <w:footnote w:id="14">
    <w:p w14:paraId="7476C49B" w14:textId="77777777" w:rsidR="005C1006" w:rsidRDefault="005C1006">
      <w:pPr>
        <w:pStyle w:val="Lbjegyzetszveg"/>
      </w:pPr>
      <w:r>
        <w:rPr>
          <w:rStyle w:val="Lbjegyzet-hivatkozs"/>
        </w:rPr>
        <w:footnoteRef/>
      </w:r>
      <w:r w:rsidR="00011C68" w:rsidRPr="00A959DE">
        <w:rPr>
          <w:rFonts w:ascii="Times New Roman" w:hAnsi="Times New Roman" w:cs="Times New Roman"/>
          <w:sz w:val="24"/>
          <w:szCs w:val="24"/>
        </w:rPr>
        <w:t>Bartha</w:t>
      </w:r>
      <w:r w:rsidR="00011C68" w:rsidRPr="00A959DE">
        <w:rPr>
          <w:rFonts w:ascii="Times New Roman" w:hAnsi="Times New Roman" w:cs="Times New Roman"/>
          <w:smallCaps/>
          <w:sz w:val="24"/>
          <w:szCs w:val="24"/>
        </w:rPr>
        <w:t>,</w:t>
      </w:r>
      <w:r w:rsidR="00011C68" w:rsidRPr="00A959DE">
        <w:rPr>
          <w:rFonts w:ascii="Times New Roman" w:hAnsi="Times New Roman" w:cs="Times New Roman"/>
          <w:sz w:val="24"/>
          <w:szCs w:val="24"/>
        </w:rPr>
        <w:t xml:space="preserve"> (szerk.): </w:t>
      </w:r>
      <w:r w:rsidR="00011C68" w:rsidRPr="00A959DE">
        <w:rPr>
          <w:rFonts w:ascii="Times New Roman" w:hAnsi="Times New Roman" w:cs="Times New Roman"/>
          <w:i/>
          <w:sz w:val="24"/>
          <w:szCs w:val="24"/>
        </w:rPr>
        <w:t>Keresztyén Bibliai Lexikon</w:t>
      </w:r>
      <w:r w:rsidR="00011C68">
        <w:rPr>
          <w:rFonts w:ascii="Times New Roman" w:hAnsi="Times New Roman" w:cs="Times New Roman"/>
          <w:i/>
          <w:sz w:val="24"/>
          <w:szCs w:val="24"/>
        </w:rPr>
        <w:t xml:space="preserve"> II., </w:t>
      </w:r>
      <w:r w:rsidR="00011C68">
        <w:rPr>
          <w:rFonts w:ascii="Times New Roman" w:hAnsi="Times New Roman" w:cs="Times New Roman"/>
          <w:sz w:val="24"/>
          <w:szCs w:val="24"/>
        </w:rPr>
        <w:t>199.</w:t>
      </w:r>
    </w:p>
  </w:footnote>
  <w:footnote w:id="15">
    <w:p w14:paraId="0B6168F8" w14:textId="76ACA672" w:rsidR="005C1006" w:rsidRPr="00336240" w:rsidRDefault="005C1006" w:rsidP="0052705E">
      <w:pPr>
        <w:pStyle w:val="Lbjegyzetszveg"/>
        <w:rPr>
          <w:rFonts w:ascii="Times New Roman" w:hAnsi="Times New Roman" w:cs="Times New Roman"/>
          <w:sz w:val="24"/>
          <w:szCs w:val="24"/>
        </w:rPr>
      </w:pPr>
      <w:r w:rsidRPr="00336240">
        <w:rPr>
          <w:rStyle w:val="Lbjegyzet-hivatkozs"/>
          <w:rFonts w:ascii="Times New Roman" w:hAnsi="Times New Roman" w:cs="Times New Roman"/>
          <w:sz w:val="24"/>
          <w:szCs w:val="24"/>
        </w:rPr>
        <w:footnoteRef/>
      </w:r>
      <w:r w:rsidRPr="00336240">
        <w:rPr>
          <w:rFonts w:ascii="Times New Roman" w:hAnsi="Times New Roman" w:cs="Times New Roman"/>
          <w:sz w:val="24"/>
          <w:szCs w:val="24"/>
        </w:rPr>
        <w:t xml:space="preserve">Bartha (szerk.): </w:t>
      </w:r>
      <w:r w:rsidRPr="00336240">
        <w:rPr>
          <w:rFonts w:ascii="Times New Roman" w:hAnsi="Times New Roman" w:cs="Times New Roman"/>
          <w:i/>
          <w:sz w:val="24"/>
          <w:szCs w:val="24"/>
        </w:rPr>
        <w:t>Keresztyén Bibliai Lexikon</w:t>
      </w:r>
      <w:r w:rsidR="00FE50B7">
        <w:rPr>
          <w:rFonts w:ascii="Times New Roman" w:hAnsi="Times New Roman" w:cs="Times New Roman"/>
          <w:i/>
          <w:sz w:val="24"/>
          <w:szCs w:val="24"/>
        </w:rPr>
        <w:t xml:space="preserve"> II.</w:t>
      </w:r>
      <w:r w:rsidRPr="00336240">
        <w:rPr>
          <w:rFonts w:ascii="Times New Roman" w:hAnsi="Times New Roman" w:cs="Times New Roman"/>
          <w:sz w:val="24"/>
          <w:szCs w:val="24"/>
        </w:rPr>
        <w:t xml:space="preserve">, </w:t>
      </w:r>
      <w:r>
        <w:rPr>
          <w:rFonts w:ascii="Times New Roman" w:hAnsi="Times New Roman" w:cs="Times New Roman"/>
          <w:sz w:val="24"/>
          <w:szCs w:val="24"/>
        </w:rPr>
        <w:t>358</w:t>
      </w:r>
      <w:r w:rsidR="000608B8">
        <w:rPr>
          <w:rFonts w:ascii="Times New Roman" w:hAnsi="Times New Roman" w:cs="Times New Roman"/>
          <w:sz w:val="24"/>
          <w:szCs w:val="24"/>
        </w:rPr>
        <w:t>–</w:t>
      </w:r>
      <w:r>
        <w:rPr>
          <w:rFonts w:ascii="Times New Roman" w:hAnsi="Times New Roman" w:cs="Times New Roman"/>
          <w:sz w:val="24"/>
          <w:szCs w:val="24"/>
        </w:rPr>
        <w:t>361.</w:t>
      </w:r>
    </w:p>
  </w:footnote>
  <w:footnote w:id="16">
    <w:p w14:paraId="3304B2E8" w14:textId="77777777" w:rsidR="005C1006" w:rsidRDefault="005C1006" w:rsidP="003162F9">
      <w:pPr>
        <w:pStyle w:val="Lbjegyzetszveg1"/>
      </w:pPr>
      <w:r>
        <w:rPr>
          <w:rStyle w:val="Lbjegyzet-hivatkozs"/>
        </w:rPr>
        <w:footnoteRef/>
      </w:r>
      <w:r w:rsidRPr="009E77AF">
        <w:rPr>
          <w:rFonts w:cs="Times New Roman"/>
          <w:sz w:val="24"/>
          <w:szCs w:val="24"/>
        </w:rPr>
        <w:t xml:space="preserve">Bartha (szerk.): </w:t>
      </w:r>
      <w:r w:rsidRPr="009E77AF">
        <w:rPr>
          <w:rFonts w:cs="Times New Roman"/>
          <w:i/>
          <w:sz w:val="24"/>
          <w:szCs w:val="24"/>
        </w:rPr>
        <w:t>Keresztyén Bibliai Lexikon</w:t>
      </w:r>
      <w:r w:rsidR="00E730A9">
        <w:rPr>
          <w:rFonts w:cs="Times New Roman"/>
          <w:i/>
          <w:sz w:val="24"/>
          <w:szCs w:val="24"/>
        </w:rPr>
        <w:t xml:space="preserve"> II.</w:t>
      </w:r>
      <w:r w:rsidRPr="009E77AF">
        <w:rPr>
          <w:rFonts w:cs="Times New Roman"/>
          <w:sz w:val="24"/>
          <w:szCs w:val="24"/>
        </w:rPr>
        <w:t xml:space="preserve">, </w:t>
      </w:r>
      <w:r w:rsidRPr="005F6AE8">
        <w:rPr>
          <w:rFonts w:cs="Times New Roman"/>
          <w:sz w:val="24"/>
          <w:szCs w:val="24"/>
        </w:rPr>
        <w:t>687</w:t>
      </w:r>
      <w:r>
        <w:rPr>
          <w:rFonts w:cs="Times New Roman"/>
          <w:sz w:val="24"/>
          <w:szCs w:val="24"/>
        </w:rPr>
        <w:t>–</w:t>
      </w:r>
      <w:r w:rsidRPr="005F6AE8">
        <w:rPr>
          <w:rFonts w:cs="Times New Roman"/>
          <w:sz w:val="24"/>
          <w:szCs w:val="24"/>
        </w:rPr>
        <w:t>690.</w:t>
      </w:r>
    </w:p>
  </w:footnote>
  <w:footnote w:id="17">
    <w:p w14:paraId="56504CB1" w14:textId="575C1711" w:rsidR="005C1006" w:rsidRDefault="005C1006">
      <w:pPr>
        <w:pStyle w:val="Lbjegyzetszveg"/>
      </w:pPr>
      <w:r>
        <w:rPr>
          <w:rStyle w:val="Lbjegyzet-hivatkozs"/>
        </w:rPr>
        <w:footnoteRef/>
      </w:r>
      <w:r w:rsidR="00FE50B7" w:rsidRPr="008F6A14">
        <w:rPr>
          <w:rFonts w:ascii="Times New Roman" w:eastAsia="Calibri" w:hAnsi="Times New Roman" w:cs="Times New Roman"/>
          <w:sz w:val="24"/>
          <w:szCs w:val="24"/>
        </w:rPr>
        <w:t>Gyökössy</w:t>
      </w:r>
      <w:r w:rsidR="00FE50B7">
        <w:rPr>
          <w:rFonts w:ascii="Times New Roman" w:eastAsia="Calibri" w:hAnsi="Times New Roman" w:cs="Times New Roman"/>
          <w:sz w:val="24"/>
          <w:szCs w:val="24"/>
        </w:rPr>
        <w:t xml:space="preserve">: </w:t>
      </w:r>
      <w:r w:rsidR="00FE50B7" w:rsidRPr="004C73C8">
        <w:rPr>
          <w:rFonts w:ascii="Times New Roman" w:eastAsia="Calibri" w:hAnsi="Times New Roman" w:cs="Times New Roman"/>
          <w:i/>
          <w:sz w:val="24"/>
          <w:szCs w:val="24"/>
        </w:rPr>
        <w:t>Lukács örömhíre</w:t>
      </w:r>
      <w:r w:rsidR="00FE50B7">
        <w:rPr>
          <w:rFonts w:ascii="Times New Roman" w:eastAsia="Calibri" w:hAnsi="Times New Roman" w:cs="Times New Roman"/>
          <w:i/>
          <w:sz w:val="24"/>
          <w:szCs w:val="24"/>
        </w:rPr>
        <w:t>…</w:t>
      </w:r>
      <w:r w:rsidR="00E730A9">
        <w:rPr>
          <w:rFonts w:ascii="Times New Roman" w:eastAsia="Calibri" w:hAnsi="Times New Roman" w:cs="Times New Roman"/>
          <w:i/>
          <w:sz w:val="24"/>
          <w:szCs w:val="24"/>
        </w:rPr>
        <w:t xml:space="preserve"> </w:t>
      </w:r>
      <w:r w:rsidR="00FE50B7">
        <w:rPr>
          <w:rFonts w:ascii="Times New Roman" w:eastAsia="Calibri" w:hAnsi="Times New Roman" w:cs="Times New Roman"/>
          <w:sz w:val="24"/>
          <w:szCs w:val="24"/>
        </w:rPr>
        <w:t>54</w:t>
      </w:r>
      <w:r w:rsidR="00775E09">
        <w:rPr>
          <w:rFonts w:cs="Times New Roman"/>
          <w:sz w:val="24"/>
          <w:szCs w:val="24"/>
        </w:rPr>
        <w:t>–</w:t>
      </w:r>
      <w:r w:rsidR="00FE50B7">
        <w:rPr>
          <w:rFonts w:ascii="Times New Roman" w:eastAsia="Calibri" w:hAnsi="Times New Roman" w:cs="Times New Roman"/>
          <w:sz w:val="24"/>
          <w:szCs w:val="24"/>
        </w:rPr>
        <w:t>55.</w:t>
      </w:r>
    </w:p>
  </w:footnote>
  <w:footnote w:id="18">
    <w:p w14:paraId="619AF70B" w14:textId="77777777" w:rsidR="005C1006" w:rsidRPr="00FE50B7" w:rsidRDefault="005C1006" w:rsidP="00091830">
      <w:pPr>
        <w:pStyle w:val="Lbjegyzetszveg"/>
        <w:rPr>
          <w:rFonts w:ascii="Times New Roman" w:hAnsi="Times New Roman" w:cs="Times New Roman"/>
          <w:sz w:val="24"/>
          <w:szCs w:val="24"/>
        </w:rPr>
      </w:pPr>
      <w:r>
        <w:rPr>
          <w:rStyle w:val="Lbjegyzet-hivatkozs"/>
        </w:rPr>
        <w:footnoteRef/>
      </w:r>
      <w:r w:rsidR="00FE50B7" w:rsidRPr="00FE50B7">
        <w:rPr>
          <w:rFonts w:ascii="Times New Roman" w:hAnsi="Times New Roman" w:cs="Times New Roman"/>
          <w:sz w:val="24"/>
          <w:szCs w:val="24"/>
        </w:rPr>
        <w:t>Uo.: 53.</w:t>
      </w:r>
    </w:p>
  </w:footnote>
  <w:footnote w:id="19">
    <w:p w14:paraId="11044B8C" w14:textId="77777777" w:rsidR="005C1006" w:rsidRDefault="005C1006">
      <w:pPr>
        <w:pStyle w:val="Lbjegyzetszveg"/>
      </w:pPr>
      <w:r>
        <w:rPr>
          <w:rStyle w:val="Lbjegyzet-hivatkozs"/>
        </w:rPr>
        <w:footnoteRef/>
      </w:r>
      <w:r w:rsidR="00B02133" w:rsidRPr="00336240">
        <w:rPr>
          <w:rFonts w:ascii="Times New Roman" w:hAnsi="Times New Roman" w:cs="Times New Roman"/>
          <w:sz w:val="24"/>
          <w:szCs w:val="24"/>
        </w:rPr>
        <w:t xml:space="preserve">Bartha (szerk.): </w:t>
      </w:r>
      <w:r w:rsidR="00B02133" w:rsidRPr="00336240">
        <w:rPr>
          <w:rFonts w:ascii="Times New Roman" w:hAnsi="Times New Roman" w:cs="Times New Roman"/>
          <w:i/>
          <w:sz w:val="24"/>
          <w:szCs w:val="24"/>
        </w:rPr>
        <w:t>Keresztyén Bibliai Lexikon</w:t>
      </w:r>
      <w:r w:rsidR="00B02133">
        <w:rPr>
          <w:rFonts w:ascii="Times New Roman" w:hAnsi="Times New Roman" w:cs="Times New Roman"/>
          <w:i/>
          <w:sz w:val="24"/>
          <w:szCs w:val="24"/>
        </w:rPr>
        <w:t xml:space="preserve"> II.</w:t>
      </w:r>
      <w:r w:rsidR="00B02133">
        <w:rPr>
          <w:rFonts w:ascii="Times New Roman" w:hAnsi="Times New Roman" w:cs="Times New Roman"/>
          <w:sz w:val="24"/>
          <w:szCs w:val="24"/>
        </w:rPr>
        <w:t xml:space="preserve"> 416.</w:t>
      </w:r>
    </w:p>
  </w:footnote>
  <w:footnote w:id="20">
    <w:p w14:paraId="6CD2F892" w14:textId="457171E7" w:rsidR="005C1006" w:rsidRDefault="005C1006">
      <w:pPr>
        <w:pStyle w:val="Lbjegyzetszveg"/>
      </w:pPr>
      <w:r>
        <w:rPr>
          <w:rStyle w:val="Lbjegyzet-hivatkozs"/>
        </w:rPr>
        <w:footnoteRef/>
      </w:r>
      <w:r w:rsidR="00B02133" w:rsidRPr="00336240">
        <w:rPr>
          <w:rFonts w:ascii="Times New Roman" w:hAnsi="Times New Roman" w:cs="Times New Roman"/>
          <w:sz w:val="24"/>
          <w:szCs w:val="24"/>
        </w:rPr>
        <w:t xml:space="preserve">Bartha (szerk.): </w:t>
      </w:r>
      <w:r w:rsidR="00B02133" w:rsidRPr="00336240">
        <w:rPr>
          <w:rFonts w:ascii="Times New Roman" w:hAnsi="Times New Roman" w:cs="Times New Roman"/>
          <w:i/>
          <w:sz w:val="24"/>
          <w:szCs w:val="24"/>
        </w:rPr>
        <w:t>Keresztyén Bibliai Lexikon</w:t>
      </w:r>
      <w:r w:rsidR="00B02133">
        <w:rPr>
          <w:rFonts w:ascii="Times New Roman" w:hAnsi="Times New Roman" w:cs="Times New Roman"/>
          <w:i/>
          <w:sz w:val="24"/>
          <w:szCs w:val="24"/>
        </w:rPr>
        <w:t xml:space="preserve"> I. </w:t>
      </w:r>
      <w:r w:rsidR="00B02133">
        <w:rPr>
          <w:rFonts w:ascii="Times New Roman" w:hAnsi="Times New Roman" w:cs="Times New Roman"/>
          <w:sz w:val="24"/>
          <w:szCs w:val="24"/>
        </w:rPr>
        <w:t>660</w:t>
      </w:r>
      <w:r w:rsidR="00775E09">
        <w:rPr>
          <w:rFonts w:cs="Times New Roman"/>
          <w:sz w:val="24"/>
          <w:szCs w:val="24"/>
        </w:rPr>
        <w:t>–</w:t>
      </w:r>
      <w:r w:rsidR="00B02133">
        <w:rPr>
          <w:rFonts w:ascii="Times New Roman" w:hAnsi="Times New Roman" w:cs="Times New Roman"/>
          <w:sz w:val="24"/>
          <w:szCs w:val="24"/>
        </w:rPr>
        <w:t>661.</w:t>
      </w:r>
    </w:p>
  </w:footnote>
  <w:footnote w:id="21">
    <w:p w14:paraId="7496FA83" w14:textId="77777777" w:rsidR="005C1006" w:rsidRDefault="005C1006" w:rsidP="0015625E">
      <w:pPr>
        <w:pStyle w:val="Lbjegyzetszveg"/>
      </w:pPr>
      <w:r>
        <w:rPr>
          <w:rStyle w:val="Lbjegyzet-hivatkozs"/>
        </w:rPr>
        <w:footnoteRef/>
      </w:r>
      <w:r w:rsidR="00B02133" w:rsidRPr="00B02133">
        <w:rPr>
          <w:rFonts w:ascii="Times New Roman" w:eastAsia="Calibri" w:hAnsi="Times New Roman" w:cs="Times New Roman"/>
          <w:sz w:val="24"/>
          <w:szCs w:val="24"/>
        </w:rPr>
        <w:t>Kocsis</w:t>
      </w:r>
      <w:r w:rsidR="00B02133" w:rsidRPr="002F520C">
        <w:rPr>
          <w:rFonts w:ascii="Times New Roman" w:eastAsia="Calibri" w:hAnsi="Times New Roman" w:cs="Times New Roman"/>
          <w:sz w:val="24"/>
          <w:szCs w:val="24"/>
        </w:rPr>
        <w:t xml:space="preserve">, Imre: </w:t>
      </w:r>
      <w:r w:rsidR="00B02133" w:rsidRPr="002F520C">
        <w:rPr>
          <w:rFonts w:ascii="Times New Roman" w:eastAsia="Calibri" w:hAnsi="Times New Roman" w:cs="Times New Roman"/>
          <w:i/>
          <w:sz w:val="24"/>
          <w:szCs w:val="24"/>
        </w:rPr>
        <w:t>Lukács evangéliuma</w:t>
      </w:r>
      <w:r w:rsidR="00B02133" w:rsidRPr="002F520C">
        <w:rPr>
          <w:rFonts w:ascii="Times New Roman" w:eastAsia="Calibri" w:hAnsi="Times New Roman" w:cs="Times New Roman"/>
          <w:sz w:val="24"/>
          <w:szCs w:val="24"/>
        </w:rPr>
        <w:t>, Szent István Társulat, Budapest, 1995.</w:t>
      </w:r>
      <w:r w:rsidR="00B02133">
        <w:rPr>
          <w:rFonts w:ascii="Times New Roman" w:eastAsia="Calibri" w:hAnsi="Times New Roman" w:cs="Times New Roman"/>
          <w:sz w:val="24"/>
          <w:szCs w:val="24"/>
        </w:rPr>
        <w:t xml:space="preserve"> 61.</w:t>
      </w:r>
    </w:p>
  </w:footnote>
  <w:footnote w:id="22">
    <w:p w14:paraId="5F156EFF" w14:textId="77777777" w:rsidR="005C1006" w:rsidRDefault="005C1006">
      <w:pPr>
        <w:pStyle w:val="Lbjegyzetszveg"/>
      </w:pPr>
      <w:r>
        <w:rPr>
          <w:rStyle w:val="Lbjegyzet-hivatkozs"/>
        </w:rPr>
        <w:footnoteRef/>
      </w:r>
      <w:r w:rsidR="00B02133" w:rsidRPr="00B02133">
        <w:rPr>
          <w:rFonts w:ascii="Times New Roman" w:eastAsia="Calibri" w:hAnsi="Times New Roman" w:cs="Times New Roman"/>
          <w:sz w:val="24"/>
          <w:szCs w:val="24"/>
        </w:rPr>
        <w:t>Kocsis</w:t>
      </w:r>
      <w:r w:rsidR="00B02133" w:rsidRPr="002F520C">
        <w:rPr>
          <w:rFonts w:ascii="Times New Roman" w:eastAsia="Calibri" w:hAnsi="Times New Roman" w:cs="Times New Roman"/>
          <w:sz w:val="24"/>
          <w:szCs w:val="24"/>
        </w:rPr>
        <w:t xml:space="preserve">: </w:t>
      </w:r>
      <w:r w:rsidR="00B02133" w:rsidRPr="002F520C">
        <w:rPr>
          <w:rFonts w:ascii="Times New Roman" w:eastAsia="Calibri" w:hAnsi="Times New Roman" w:cs="Times New Roman"/>
          <w:i/>
          <w:sz w:val="24"/>
          <w:szCs w:val="24"/>
        </w:rPr>
        <w:t>Lukács evangéliuma</w:t>
      </w:r>
      <w:r w:rsidR="00B02133">
        <w:rPr>
          <w:rFonts w:ascii="Times New Roman" w:eastAsia="Calibri" w:hAnsi="Times New Roman" w:cs="Times New Roman"/>
          <w:i/>
          <w:sz w:val="24"/>
          <w:szCs w:val="24"/>
        </w:rPr>
        <w:t>,</w:t>
      </w:r>
      <w:r w:rsidR="00B02133">
        <w:rPr>
          <w:rFonts w:ascii="Times New Roman" w:eastAsia="Calibri" w:hAnsi="Times New Roman" w:cs="Times New Roman"/>
          <w:sz w:val="24"/>
          <w:szCs w:val="24"/>
        </w:rPr>
        <w:t xml:space="preserve"> 62.</w:t>
      </w:r>
    </w:p>
  </w:footnote>
  <w:footnote w:id="23">
    <w:p w14:paraId="54500CC5" w14:textId="1923E0D3" w:rsidR="005C1006" w:rsidRDefault="005C1006">
      <w:pPr>
        <w:pStyle w:val="Lbjegyzetszveg"/>
      </w:pPr>
      <w:r>
        <w:rPr>
          <w:rStyle w:val="Lbjegyzet-hivatkozs"/>
        </w:rPr>
        <w:footnoteRef/>
      </w:r>
      <w:r w:rsidR="00B02133" w:rsidRPr="00FE50B7">
        <w:rPr>
          <w:rFonts w:ascii="Times New Roman" w:hAnsi="Times New Roman" w:cs="Times New Roman"/>
          <w:sz w:val="24"/>
          <w:szCs w:val="24"/>
        </w:rPr>
        <w:t xml:space="preserve">Uo.: </w:t>
      </w:r>
      <w:r w:rsidR="00B02133">
        <w:rPr>
          <w:rFonts w:ascii="Times New Roman" w:hAnsi="Times New Roman" w:cs="Times New Roman"/>
          <w:sz w:val="24"/>
          <w:szCs w:val="24"/>
        </w:rPr>
        <w:t>62</w:t>
      </w:r>
      <w:r w:rsidR="000608B8">
        <w:rPr>
          <w:rFonts w:cs="Times New Roman"/>
          <w:sz w:val="24"/>
          <w:szCs w:val="24"/>
        </w:rPr>
        <w:t>–</w:t>
      </w:r>
      <w:r w:rsidR="00B02133">
        <w:rPr>
          <w:rFonts w:ascii="Times New Roman" w:hAnsi="Times New Roman" w:cs="Times New Roman"/>
          <w:sz w:val="24"/>
          <w:szCs w:val="24"/>
        </w:rPr>
        <w:t>63.</w:t>
      </w:r>
    </w:p>
  </w:footnote>
  <w:footnote w:id="24">
    <w:p w14:paraId="1E06BD22" w14:textId="5BB7631B" w:rsidR="005C1006" w:rsidRDefault="005C1006">
      <w:pPr>
        <w:pStyle w:val="Lbjegyzetszveg"/>
      </w:pPr>
      <w:r>
        <w:rPr>
          <w:rStyle w:val="Lbjegyzet-hivatkozs"/>
        </w:rPr>
        <w:footnoteRef/>
      </w:r>
      <w:r w:rsidR="00D55AA8" w:rsidRPr="00FE50B7">
        <w:rPr>
          <w:rFonts w:ascii="Times New Roman" w:hAnsi="Times New Roman" w:cs="Times New Roman"/>
          <w:sz w:val="24"/>
          <w:szCs w:val="24"/>
        </w:rPr>
        <w:t xml:space="preserve">Uo.: </w:t>
      </w:r>
      <w:r w:rsidR="00D55AA8">
        <w:rPr>
          <w:rFonts w:ascii="Times New Roman" w:hAnsi="Times New Roman" w:cs="Times New Roman"/>
          <w:sz w:val="24"/>
          <w:szCs w:val="24"/>
        </w:rPr>
        <w:t>64</w:t>
      </w:r>
      <w:r w:rsidR="000608B8">
        <w:rPr>
          <w:rFonts w:cs="Times New Roman"/>
          <w:sz w:val="24"/>
          <w:szCs w:val="24"/>
        </w:rPr>
        <w:t>–</w:t>
      </w:r>
      <w:r w:rsidR="00D55AA8">
        <w:rPr>
          <w:rFonts w:ascii="Times New Roman" w:hAnsi="Times New Roman" w:cs="Times New Roman"/>
          <w:sz w:val="24"/>
          <w:szCs w:val="24"/>
        </w:rPr>
        <w:t>65.</w:t>
      </w:r>
    </w:p>
  </w:footnote>
  <w:footnote w:id="25">
    <w:p w14:paraId="0392737C" w14:textId="77777777" w:rsidR="005C1006" w:rsidRPr="004E5D89" w:rsidRDefault="005C1006" w:rsidP="002F520C">
      <w:pPr>
        <w:pStyle w:val="Lbjegyzetszveg1"/>
        <w:rPr>
          <w:rFonts w:cs="Times New Roman"/>
          <w:sz w:val="24"/>
          <w:szCs w:val="24"/>
        </w:rPr>
      </w:pPr>
      <w:r w:rsidRPr="004E5D89">
        <w:rPr>
          <w:rStyle w:val="Lbjegyzet-hivatkozs"/>
          <w:rFonts w:cs="Times New Roman"/>
          <w:sz w:val="24"/>
          <w:szCs w:val="24"/>
        </w:rPr>
        <w:footnoteRef/>
      </w:r>
      <w:r w:rsidR="00D55AA8" w:rsidRPr="00336240">
        <w:rPr>
          <w:rFonts w:cs="Times New Roman"/>
          <w:sz w:val="24"/>
          <w:szCs w:val="24"/>
        </w:rPr>
        <w:t xml:space="preserve">Bartha (szerk.): </w:t>
      </w:r>
      <w:r w:rsidR="00D55AA8" w:rsidRPr="00336240">
        <w:rPr>
          <w:rFonts w:cs="Times New Roman"/>
          <w:i/>
          <w:sz w:val="24"/>
          <w:szCs w:val="24"/>
        </w:rPr>
        <w:t>Keresztyén Bibliai Lexikon</w:t>
      </w:r>
      <w:r w:rsidR="00D55AA8">
        <w:rPr>
          <w:rFonts w:cs="Times New Roman"/>
          <w:i/>
          <w:sz w:val="24"/>
          <w:szCs w:val="24"/>
        </w:rPr>
        <w:t xml:space="preserve"> I., </w:t>
      </w:r>
      <w:r w:rsidRPr="004E5D89">
        <w:rPr>
          <w:rFonts w:cs="Times New Roman"/>
          <w:sz w:val="24"/>
          <w:szCs w:val="24"/>
        </w:rPr>
        <w:t>687</w:t>
      </w:r>
      <w:r>
        <w:rPr>
          <w:rFonts w:cs="Times New Roman"/>
          <w:sz w:val="24"/>
          <w:szCs w:val="24"/>
        </w:rPr>
        <w:t>–</w:t>
      </w:r>
      <w:r w:rsidRPr="004E5D89">
        <w:rPr>
          <w:rFonts w:cs="Times New Roman"/>
          <w:sz w:val="24"/>
          <w:szCs w:val="24"/>
        </w:rPr>
        <w:t>690.</w:t>
      </w:r>
    </w:p>
  </w:footnote>
  <w:footnote w:id="26">
    <w:p w14:paraId="2464FD04" w14:textId="06A73078" w:rsidR="005C1006" w:rsidRPr="009E77AF" w:rsidRDefault="005C1006" w:rsidP="0052705E">
      <w:pPr>
        <w:pStyle w:val="Lbjegyzetszveg"/>
        <w:rPr>
          <w:rFonts w:ascii="Times New Roman" w:hAnsi="Times New Roman" w:cs="Times New Roman"/>
          <w:sz w:val="24"/>
          <w:szCs w:val="24"/>
        </w:rPr>
      </w:pPr>
      <w:r w:rsidRPr="009E77AF">
        <w:rPr>
          <w:rStyle w:val="Lbjegyzet-hivatkozs"/>
          <w:rFonts w:ascii="Times New Roman" w:hAnsi="Times New Roman" w:cs="Times New Roman"/>
          <w:sz w:val="24"/>
          <w:szCs w:val="24"/>
        </w:rPr>
        <w:footnoteRef/>
      </w:r>
      <w:r w:rsidR="00D55AA8" w:rsidRPr="00336240">
        <w:rPr>
          <w:rFonts w:ascii="Times New Roman" w:hAnsi="Times New Roman" w:cs="Times New Roman"/>
          <w:sz w:val="24"/>
          <w:szCs w:val="24"/>
        </w:rPr>
        <w:t xml:space="preserve">Bartha (szerk.): </w:t>
      </w:r>
      <w:r w:rsidR="00D55AA8" w:rsidRPr="00336240">
        <w:rPr>
          <w:rFonts w:ascii="Times New Roman" w:hAnsi="Times New Roman" w:cs="Times New Roman"/>
          <w:i/>
          <w:sz w:val="24"/>
          <w:szCs w:val="24"/>
        </w:rPr>
        <w:t>Keresztyén Bibliai Lexikon</w:t>
      </w:r>
      <w:r w:rsidR="00D55AA8">
        <w:rPr>
          <w:rFonts w:ascii="Times New Roman" w:hAnsi="Times New Roman" w:cs="Times New Roman"/>
          <w:i/>
          <w:sz w:val="24"/>
          <w:szCs w:val="24"/>
        </w:rPr>
        <w:t xml:space="preserve"> II., </w:t>
      </w:r>
      <w:r w:rsidRPr="009E77AF">
        <w:rPr>
          <w:rFonts w:ascii="Times New Roman" w:hAnsi="Times New Roman" w:cs="Times New Roman"/>
          <w:sz w:val="24"/>
          <w:szCs w:val="24"/>
        </w:rPr>
        <w:t>670</w:t>
      </w:r>
      <w:r w:rsidR="000608B8">
        <w:rPr>
          <w:rFonts w:cs="Times New Roman"/>
          <w:sz w:val="24"/>
          <w:szCs w:val="24"/>
        </w:rPr>
        <w:t>–</w:t>
      </w:r>
      <w:r w:rsidRPr="009E77AF">
        <w:rPr>
          <w:rFonts w:ascii="Times New Roman" w:hAnsi="Times New Roman" w:cs="Times New Roman"/>
          <w:sz w:val="24"/>
          <w:szCs w:val="24"/>
        </w:rPr>
        <w:t>671.</w:t>
      </w:r>
    </w:p>
  </w:footnote>
  <w:footnote w:id="27">
    <w:p w14:paraId="514B594B" w14:textId="1D12DB58" w:rsidR="00DB3F6B" w:rsidRPr="000608B8" w:rsidRDefault="00DB3F6B" w:rsidP="00DB3F6B">
      <w:pPr>
        <w:pStyle w:val="Lbjegyzetszveg"/>
        <w:rPr>
          <w:rFonts w:ascii="Times New Roman" w:eastAsia="+mn-ea" w:hAnsi="Times New Roman" w:cs="Times New Roman"/>
          <w:color w:val="000000"/>
          <w:kern w:val="24"/>
          <w:sz w:val="24"/>
          <w:szCs w:val="24"/>
        </w:rPr>
      </w:pPr>
      <w:r>
        <w:rPr>
          <w:rStyle w:val="Lbjegyzet-hivatkozs"/>
        </w:rPr>
        <w:footnoteRef/>
      </w:r>
      <w:r w:rsidRPr="007409EA">
        <w:rPr>
          <w:rFonts w:ascii="Times New Roman" w:eastAsia="+mn-ea" w:hAnsi="Times New Roman" w:cs="Times New Roman"/>
          <w:color w:val="000000"/>
          <w:kern w:val="24"/>
          <w:sz w:val="24"/>
          <w:szCs w:val="24"/>
        </w:rPr>
        <w:t>Szabóné Mátrai</w:t>
      </w:r>
      <w:r w:rsidRPr="00DB3F6B">
        <w:rPr>
          <w:rFonts w:ascii="Times New Roman" w:eastAsia="+mn-ea" w:hAnsi="Times New Roman" w:cs="Times New Roman"/>
          <w:color w:val="000000"/>
          <w:kern w:val="24"/>
          <w:sz w:val="24"/>
          <w:szCs w:val="24"/>
        </w:rPr>
        <w:t xml:space="preserve"> Marianna: </w:t>
      </w:r>
      <w:r w:rsidRPr="00DB3F6B">
        <w:rPr>
          <w:rFonts w:ascii="Times New Roman" w:eastAsia="+mn-ea" w:hAnsi="Times New Roman" w:cs="Times New Roman"/>
          <w:i/>
          <w:iCs/>
          <w:color w:val="000000"/>
          <w:kern w:val="24"/>
          <w:sz w:val="24"/>
          <w:szCs w:val="24"/>
        </w:rPr>
        <w:t xml:space="preserve">Generációk az istentiszteleten. </w:t>
      </w:r>
      <w:r w:rsidRPr="00DB3F6B">
        <w:rPr>
          <w:rFonts w:ascii="Times New Roman" w:eastAsia="+mn-ea" w:hAnsi="Times New Roman" w:cs="Times New Roman"/>
          <w:color w:val="000000"/>
          <w:kern w:val="24"/>
          <w:sz w:val="24"/>
          <w:szCs w:val="24"/>
        </w:rPr>
        <w:t xml:space="preserve">In: Szabó Lajos (szerk.): Ablaknyitás </w:t>
      </w:r>
      <w:r w:rsidR="000608B8">
        <w:rPr>
          <w:rFonts w:ascii="Times New Roman" w:eastAsia="+mn-ea" w:hAnsi="Times New Roman" w:cs="Times New Roman"/>
          <w:color w:val="000000"/>
          <w:kern w:val="24"/>
          <w:sz w:val="24"/>
          <w:szCs w:val="24"/>
        </w:rPr>
        <w:t>–</w:t>
      </w:r>
      <w:r w:rsidRPr="00DB3F6B">
        <w:rPr>
          <w:rFonts w:ascii="Times New Roman" w:eastAsia="+mn-ea" w:hAnsi="Times New Roman" w:cs="Times New Roman"/>
          <w:color w:val="000000"/>
          <w:kern w:val="24"/>
          <w:sz w:val="24"/>
          <w:szCs w:val="24"/>
        </w:rPr>
        <w:t xml:space="preserve"> Keresztény önismeret falakon belül és kívül, Luther Kiadó, Budapest, 2004. 246</w:t>
      </w:r>
      <w:r w:rsidR="000608B8">
        <w:rPr>
          <w:rFonts w:ascii="Times New Roman" w:eastAsia="+mn-ea" w:hAnsi="Times New Roman" w:cs="Times New Roman"/>
          <w:color w:val="000000"/>
          <w:kern w:val="24"/>
          <w:sz w:val="24"/>
          <w:szCs w:val="24"/>
        </w:rPr>
        <w:t>–</w:t>
      </w:r>
      <w:r w:rsidRPr="00DB3F6B">
        <w:rPr>
          <w:rFonts w:ascii="Times New Roman" w:eastAsia="+mn-ea" w:hAnsi="Times New Roman" w:cs="Times New Roman"/>
          <w:color w:val="000000"/>
          <w:kern w:val="24"/>
          <w:sz w:val="24"/>
          <w:szCs w:val="24"/>
        </w:rPr>
        <w:t>265.</w:t>
      </w:r>
      <w:r>
        <w:rPr>
          <w:rFonts w:ascii="Times New Roman" w:eastAsia="+mn-ea" w:hAnsi="Times New Roman" w:cs="Times New Roman"/>
          <w:color w:val="000000"/>
          <w:kern w:val="24"/>
          <w:sz w:val="24"/>
          <w:szCs w:val="24"/>
        </w:rPr>
        <w:t>, 252.</w:t>
      </w:r>
    </w:p>
  </w:footnote>
  <w:footnote w:id="28">
    <w:p w14:paraId="52AD8017"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AD26E0">
        <w:rPr>
          <w:rFonts w:cs="Times New Roman"/>
          <w:sz w:val="24"/>
          <w:szCs w:val="24"/>
        </w:rPr>
        <w:t xml:space="preserve">Kovács Barbara Luca – Mátrai Marianna: Óvodáskorú gyermekek katekézise a gyülekezetben és az óvodákban, in: Siba Balázs – Szabóné László Lilla – Pángyánszky Ágnes (szerk.): </w:t>
      </w:r>
      <w:r w:rsidRPr="00AD26E0">
        <w:rPr>
          <w:rFonts w:cs="Times New Roman"/>
          <w:i/>
          <w:sz w:val="24"/>
          <w:szCs w:val="24"/>
        </w:rPr>
        <w:t>Együtt a hit útján – Gyülekezetpedagógiai kézikönyv</w:t>
      </w:r>
      <w:r w:rsidRPr="00AD26E0">
        <w:rPr>
          <w:rFonts w:cs="Times New Roman"/>
          <w:sz w:val="24"/>
          <w:szCs w:val="24"/>
        </w:rPr>
        <w:t>, Kálvin Kiadó, Budapest, 2019</w:t>
      </w:r>
      <w:r w:rsidR="00E730A9">
        <w:rPr>
          <w:rFonts w:cs="Times New Roman"/>
          <w:sz w:val="24"/>
          <w:szCs w:val="24"/>
        </w:rPr>
        <w:t>.</w:t>
      </w:r>
      <w:r w:rsidRPr="00AD26E0">
        <w:rPr>
          <w:rFonts w:cs="Times New Roman"/>
          <w:sz w:val="24"/>
          <w:szCs w:val="24"/>
        </w:rPr>
        <w:t xml:space="preserve">, </w:t>
      </w:r>
      <w:r w:rsidRPr="00BB44E6">
        <w:rPr>
          <w:rFonts w:cs="Times New Roman"/>
          <w:sz w:val="24"/>
          <w:szCs w:val="24"/>
        </w:rPr>
        <w:t>117.</w:t>
      </w:r>
    </w:p>
  </w:footnote>
  <w:footnote w:id="29">
    <w:p w14:paraId="6517D722"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DC79E5">
        <w:rPr>
          <w:rFonts w:cs="Times New Roman"/>
          <w:sz w:val="24"/>
          <w:szCs w:val="24"/>
        </w:rPr>
        <w:t xml:space="preserve">Fodorné Nagy Sarolta: </w:t>
      </w:r>
      <w:r w:rsidRPr="00DC79E5">
        <w:rPr>
          <w:rFonts w:cs="Times New Roman"/>
          <w:i/>
          <w:sz w:val="24"/>
          <w:szCs w:val="24"/>
        </w:rPr>
        <w:t>A katechézis kommunikációs problémái</w:t>
      </w:r>
      <w:r>
        <w:rPr>
          <w:rFonts w:cs="Times New Roman"/>
          <w:sz w:val="24"/>
          <w:szCs w:val="24"/>
        </w:rPr>
        <w:t xml:space="preserve">, Kálvin Kiadó, Budapest, 1996., </w:t>
      </w:r>
      <w:r w:rsidRPr="00BB44E6">
        <w:rPr>
          <w:rFonts w:cs="Times New Roman"/>
          <w:sz w:val="24"/>
          <w:szCs w:val="24"/>
        </w:rPr>
        <w:t>38.</w:t>
      </w:r>
    </w:p>
  </w:footnote>
  <w:footnote w:id="30">
    <w:p w14:paraId="5EA518F4"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BB44E6">
        <w:rPr>
          <w:rFonts w:cs="Times New Roman"/>
          <w:sz w:val="24"/>
          <w:szCs w:val="24"/>
        </w:rPr>
        <w:t xml:space="preserve">Kovács – Mátrai: </w:t>
      </w:r>
      <w:r w:rsidRPr="00BB44E6">
        <w:rPr>
          <w:rFonts w:cs="Times New Roman"/>
          <w:i/>
          <w:sz w:val="24"/>
          <w:szCs w:val="24"/>
        </w:rPr>
        <w:t>Óvodáskorú gyermekek katekézise</w:t>
      </w:r>
      <w:r w:rsidRPr="00BB44E6">
        <w:rPr>
          <w:rFonts w:cs="Times New Roman"/>
          <w:sz w:val="24"/>
          <w:szCs w:val="24"/>
        </w:rPr>
        <w:t xml:space="preserve"> …, 117.</w:t>
      </w:r>
    </w:p>
  </w:footnote>
  <w:footnote w:id="31">
    <w:p w14:paraId="7EBB2E2A"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DC79E5">
        <w:rPr>
          <w:rFonts w:cs="Times New Roman"/>
          <w:sz w:val="24"/>
          <w:szCs w:val="24"/>
        </w:rPr>
        <w:t xml:space="preserve">Schweitzer, Friedrich: </w:t>
      </w:r>
      <w:r w:rsidRPr="00DC79E5">
        <w:rPr>
          <w:rFonts w:cs="Times New Roman"/>
          <w:i/>
          <w:sz w:val="24"/>
          <w:szCs w:val="24"/>
        </w:rPr>
        <w:t>Vallás és életút – Vallási fejlődés és keresztyén nevelés gyermek- és ifjúkorban,</w:t>
      </w:r>
      <w:r w:rsidRPr="00DC79E5">
        <w:rPr>
          <w:rFonts w:cs="Times New Roman"/>
          <w:sz w:val="24"/>
          <w:szCs w:val="24"/>
        </w:rPr>
        <w:t xml:space="preserve"> Kálvin Kiadó, Budapest, 1999.</w:t>
      </w:r>
      <w:r w:rsidRPr="00BB44E6">
        <w:rPr>
          <w:rFonts w:cs="Times New Roman"/>
          <w:sz w:val="24"/>
          <w:szCs w:val="24"/>
        </w:rPr>
        <w:t>, 187.</w:t>
      </w:r>
    </w:p>
  </w:footnote>
  <w:footnote w:id="32">
    <w:p w14:paraId="6DE7062E"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BB44E6">
        <w:rPr>
          <w:rFonts w:cs="Times New Roman"/>
          <w:sz w:val="24"/>
          <w:szCs w:val="24"/>
        </w:rPr>
        <w:t xml:space="preserve">Fodorné: </w:t>
      </w:r>
      <w:r w:rsidRPr="00BB44E6">
        <w:rPr>
          <w:rFonts w:cs="Times New Roman"/>
          <w:i/>
          <w:sz w:val="24"/>
          <w:szCs w:val="24"/>
        </w:rPr>
        <w:t>A katechézis kommunikációs problémái</w:t>
      </w:r>
      <w:r w:rsidRPr="00BB44E6">
        <w:rPr>
          <w:rFonts w:cs="Times New Roman"/>
          <w:sz w:val="24"/>
          <w:szCs w:val="24"/>
        </w:rPr>
        <w:t>, 38.</w:t>
      </w:r>
    </w:p>
  </w:footnote>
  <w:footnote w:id="33">
    <w:p w14:paraId="52E4F58A"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BB44E6">
        <w:rPr>
          <w:rFonts w:cs="Times New Roman"/>
          <w:sz w:val="24"/>
          <w:szCs w:val="24"/>
        </w:rPr>
        <w:t xml:space="preserve">Schweitzer: </w:t>
      </w:r>
      <w:r w:rsidRPr="00BB44E6">
        <w:rPr>
          <w:rFonts w:cs="Times New Roman"/>
          <w:i/>
          <w:sz w:val="24"/>
          <w:szCs w:val="24"/>
        </w:rPr>
        <w:t>Vallás és életút</w:t>
      </w:r>
      <w:r w:rsidRPr="00BB44E6">
        <w:rPr>
          <w:rFonts w:cs="Times New Roman"/>
          <w:sz w:val="24"/>
          <w:szCs w:val="24"/>
        </w:rPr>
        <w:t>, 196.</w:t>
      </w:r>
    </w:p>
  </w:footnote>
  <w:footnote w:id="34">
    <w:p w14:paraId="34AC9F74" w14:textId="77777777" w:rsidR="005C1006" w:rsidRPr="00BB44E6" w:rsidRDefault="005C1006" w:rsidP="002F520C">
      <w:pPr>
        <w:pStyle w:val="Lbjegyzetszveg1"/>
        <w:jc w:val="both"/>
        <w:rPr>
          <w:rFonts w:cs="Times New Roman"/>
          <w:sz w:val="24"/>
          <w:szCs w:val="24"/>
        </w:rPr>
      </w:pPr>
      <w:r w:rsidRPr="00BB44E6">
        <w:rPr>
          <w:rStyle w:val="Lbjegyzet-hivatkozs"/>
          <w:rFonts w:cs="Times New Roman"/>
          <w:sz w:val="24"/>
          <w:szCs w:val="24"/>
        </w:rPr>
        <w:footnoteRef/>
      </w:r>
      <w:r w:rsidRPr="00BB44E6">
        <w:rPr>
          <w:rFonts w:cs="Times New Roman"/>
          <w:sz w:val="24"/>
          <w:szCs w:val="24"/>
        </w:rPr>
        <w:t xml:space="preserve">Kovács – Mátrai: </w:t>
      </w:r>
      <w:r w:rsidRPr="00BB44E6">
        <w:rPr>
          <w:rFonts w:cs="Times New Roman"/>
          <w:i/>
          <w:sz w:val="24"/>
          <w:szCs w:val="24"/>
        </w:rPr>
        <w:t>Óvodáskorú gyermekek katekézise</w:t>
      </w:r>
      <w:r w:rsidRPr="00BB44E6">
        <w:rPr>
          <w:rFonts w:cs="Times New Roman"/>
          <w:sz w:val="24"/>
          <w:szCs w:val="24"/>
        </w:rPr>
        <w:t xml:space="preserve"> …, 118</w:t>
      </w:r>
      <w:r>
        <w:rPr>
          <w:rFonts w:cs="Times New Roman"/>
          <w:sz w:val="24"/>
          <w:szCs w:val="24"/>
        </w:rPr>
        <w:t>–</w:t>
      </w:r>
      <w:r w:rsidRPr="00BB44E6">
        <w:rPr>
          <w:rFonts w:cs="Times New Roman"/>
          <w:sz w:val="24"/>
          <w:szCs w:val="24"/>
        </w:rPr>
        <w:t>119.</w:t>
      </w:r>
    </w:p>
  </w:footnote>
  <w:footnote w:id="35">
    <w:p w14:paraId="5D6DE354" w14:textId="77777777" w:rsidR="00106947" w:rsidRPr="0049385C" w:rsidRDefault="00106947" w:rsidP="00106947">
      <w:pPr>
        <w:pStyle w:val="Lbjegyzetszveg1"/>
        <w:rPr>
          <w:rFonts w:cs="Times New Roman"/>
        </w:rPr>
      </w:pPr>
      <w:r>
        <w:rPr>
          <w:rStyle w:val="Lbjegyzet-hivatkozs"/>
        </w:rPr>
        <w:footnoteRef/>
      </w:r>
      <w:r w:rsidRPr="00DC79E5">
        <w:rPr>
          <w:rFonts w:cs="Times New Roman"/>
          <w:sz w:val="24"/>
          <w:szCs w:val="24"/>
        </w:rPr>
        <w:t xml:space="preserve">Kodácsy-Simon Eszter </w:t>
      </w:r>
      <w:r w:rsidRPr="006B6292">
        <w:rPr>
          <w:rFonts w:cs="Times New Roman"/>
        </w:rPr>
        <w:t>–</w:t>
      </w:r>
      <w:r w:rsidRPr="00DC79E5">
        <w:rPr>
          <w:rFonts w:cs="Times New Roman"/>
          <w:sz w:val="24"/>
          <w:szCs w:val="24"/>
        </w:rPr>
        <w:t xml:space="preserve"> Szabóné László Lilla: Kisgyermek a családban, in: Siba Balázs – Szabóné László Lilla – Pángyánszky Ágnes (szerk.): </w:t>
      </w:r>
      <w:r w:rsidRPr="00DC79E5">
        <w:rPr>
          <w:rFonts w:cs="Times New Roman"/>
          <w:i/>
          <w:sz w:val="24"/>
          <w:szCs w:val="24"/>
        </w:rPr>
        <w:t>Együtt a hit útján – Gyülekezetpedagógiai kézikönyv</w:t>
      </w:r>
      <w:r w:rsidRPr="00DC79E5">
        <w:rPr>
          <w:rFonts w:cs="Times New Roman"/>
          <w:sz w:val="24"/>
          <w:szCs w:val="24"/>
        </w:rPr>
        <w:t xml:space="preserve">, Kálvin Kiadó, Budapest, </w:t>
      </w:r>
      <w:r w:rsidRPr="0049385C">
        <w:rPr>
          <w:rFonts w:cs="Times New Roman"/>
          <w:sz w:val="24"/>
          <w:szCs w:val="24"/>
        </w:rPr>
        <w:t>2019, 87</w:t>
      </w:r>
      <w:r w:rsidRPr="0049385C">
        <w:rPr>
          <w:rFonts w:cs="Times New Roman"/>
        </w:rPr>
        <w:t>–</w:t>
      </w:r>
      <w:r w:rsidRPr="0049385C">
        <w:rPr>
          <w:rFonts w:cs="Times New Roman"/>
          <w:sz w:val="24"/>
          <w:szCs w:val="24"/>
        </w:rPr>
        <w:t>90.</w:t>
      </w:r>
    </w:p>
  </w:footnote>
  <w:footnote w:id="36">
    <w:p w14:paraId="5BB70493" w14:textId="77777777" w:rsidR="00F30B50" w:rsidRPr="00CB7E23" w:rsidRDefault="00F30B50" w:rsidP="00F30B50">
      <w:pPr>
        <w:pStyle w:val="Lbjegyzetszveg1"/>
        <w:rPr>
          <w:rFonts w:cs="Times New Roman"/>
          <w:sz w:val="24"/>
          <w:szCs w:val="24"/>
        </w:rPr>
      </w:pPr>
      <w:r>
        <w:rPr>
          <w:rStyle w:val="Lbjegyzet-hivatkozs"/>
        </w:rPr>
        <w:footnoteRef/>
      </w:r>
      <w:r w:rsidRPr="00AD26E0">
        <w:rPr>
          <w:rFonts w:cs="Times New Roman"/>
          <w:sz w:val="24"/>
          <w:szCs w:val="24"/>
        </w:rPr>
        <w:t xml:space="preserve">Kovács – Mátrai: </w:t>
      </w:r>
      <w:r w:rsidRPr="00AC3F96">
        <w:rPr>
          <w:rFonts w:cs="Times New Roman"/>
          <w:i/>
          <w:sz w:val="24"/>
          <w:szCs w:val="24"/>
        </w:rPr>
        <w:t>Óvodáskorú gyermekek katekézise a gyülekezetben és az óvodákban</w:t>
      </w:r>
      <w:r w:rsidRPr="00AD26E0">
        <w:rPr>
          <w:rFonts w:cs="Times New Roman"/>
          <w:sz w:val="24"/>
          <w:szCs w:val="24"/>
        </w:rPr>
        <w:t xml:space="preserve">, </w:t>
      </w:r>
      <w:r>
        <w:rPr>
          <w:rFonts w:cs="Times New Roman"/>
          <w:sz w:val="24"/>
          <w:szCs w:val="24"/>
        </w:rPr>
        <w:t>135.</w:t>
      </w:r>
    </w:p>
  </w:footnote>
  <w:footnote w:id="37">
    <w:p w14:paraId="17376D4C" w14:textId="77777777" w:rsidR="00F30B50" w:rsidRDefault="00F30B50" w:rsidP="00F30B50">
      <w:pPr>
        <w:pStyle w:val="Lbjegyzetszveg1"/>
      </w:pPr>
      <w:r>
        <w:rPr>
          <w:rStyle w:val="Lbjegyzet-hivatkozs"/>
        </w:rPr>
        <w:footnoteRef/>
      </w:r>
      <w:r w:rsidRPr="00AC3F96">
        <w:rPr>
          <w:rFonts w:cs="Times New Roman"/>
          <w:sz w:val="24"/>
          <w:szCs w:val="24"/>
        </w:rPr>
        <w:t>Uo. 136</w:t>
      </w:r>
      <w:r w:rsidRPr="006B6292">
        <w:rPr>
          <w:rFonts w:cs="Times New Roman"/>
        </w:rPr>
        <w:t>–</w:t>
      </w:r>
      <w:r w:rsidRPr="00AC3F96">
        <w:rPr>
          <w:rFonts w:cs="Times New Roman"/>
          <w:sz w:val="24"/>
          <w:szCs w:val="24"/>
        </w:rPr>
        <w:t>137.</w:t>
      </w:r>
    </w:p>
  </w:footnote>
  <w:footnote w:id="38">
    <w:p w14:paraId="4468B3AF" w14:textId="77777777" w:rsidR="00F30B50" w:rsidRDefault="00F30B50" w:rsidP="00F30B50">
      <w:pPr>
        <w:pStyle w:val="Lbjegyzetszveg1"/>
      </w:pPr>
      <w:r>
        <w:rPr>
          <w:rStyle w:val="Lbjegyzet-hivatkozs"/>
        </w:rPr>
        <w:footnoteRef/>
      </w:r>
      <w:r w:rsidRPr="00AC3F96">
        <w:rPr>
          <w:rFonts w:cs="Times New Roman"/>
          <w:sz w:val="24"/>
          <w:szCs w:val="24"/>
        </w:rPr>
        <w:t>Uo. 132</w:t>
      </w:r>
      <w:r w:rsidRPr="006B6292">
        <w:rPr>
          <w:rFonts w:cs="Times New Roman"/>
        </w:rPr>
        <w:t>–</w:t>
      </w:r>
      <w:r w:rsidRPr="00AC3F96">
        <w:rPr>
          <w:rFonts w:cs="Times New Roman"/>
          <w:sz w:val="24"/>
          <w:szCs w:val="24"/>
        </w:rPr>
        <w:t>133.</w:t>
      </w:r>
    </w:p>
  </w:footnote>
  <w:footnote w:id="39">
    <w:p w14:paraId="7FC20774" w14:textId="77777777" w:rsidR="00F30B50" w:rsidRDefault="00F30B50" w:rsidP="00F30B50">
      <w:pPr>
        <w:pStyle w:val="Lbjegyzetszveg1"/>
      </w:pPr>
      <w:r>
        <w:rPr>
          <w:rStyle w:val="Lbjegyzet-hivatkozs"/>
        </w:rPr>
        <w:footnoteRef/>
      </w:r>
      <w:r>
        <w:rPr>
          <w:rFonts w:cs="Times New Roman"/>
          <w:sz w:val="24"/>
          <w:szCs w:val="24"/>
        </w:rPr>
        <w:t>Uo. 131</w:t>
      </w:r>
      <w:r w:rsidRPr="00AC3F96">
        <w:rPr>
          <w:rFonts w:cs="Times New Roman"/>
          <w:sz w:val="24"/>
          <w:szCs w:val="24"/>
        </w:rPr>
        <w:t>.</w:t>
      </w:r>
    </w:p>
  </w:footnote>
  <w:footnote w:id="40">
    <w:p w14:paraId="51A4E6E6" w14:textId="118E801B" w:rsidR="00F30B50" w:rsidRPr="00DC0361" w:rsidRDefault="00F30B50" w:rsidP="00F30B50">
      <w:pPr>
        <w:spacing w:after="0" w:line="240" w:lineRule="auto"/>
        <w:jc w:val="both"/>
        <w:rPr>
          <w:rFonts w:ascii="Times New Roman" w:hAnsi="Times New Roman" w:cs="Times New Roman"/>
          <w:sz w:val="24"/>
          <w:szCs w:val="24"/>
        </w:rPr>
      </w:pPr>
      <w:r>
        <w:rPr>
          <w:rStyle w:val="Lbjegyzet-hivatkozs"/>
        </w:rPr>
        <w:footnoteRef/>
      </w:r>
      <w:r w:rsidRPr="00DC0361">
        <w:rPr>
          <w:rFonts w:ascii="Times New Roman" w:hAnsi="Times New Roman" w:cs="Times New Roman"/>
          <w:sz w:val="24"/>
          <w:szCs w:val="24"/>
        </w:rPr>
        <w:t>Ko</w:t>
      </w:r>
      <w:r>
        <w:rPr>
          <w:rFonts w:ascii="Times New Roman" w:hAnsi="Times New Roman" w:cs="Times New Roman"/>
          <w:sz w:val="24"/>
          <w:szCs w:val="24"/>
        </w:rPr>
        <w:t>dácsy-S</w:t>
      </w:r>
      <w:r w:rsidRPr="00DC0361">
        <w:rPr>
          <w:rFonts w:ascii="Times New Roman" w:hAnsi="Times New Roman" w:cs="Times New Roman"/>
          <w:sz w:val="24"/>
          <w:szCs w:val="24"/>
        </w:rPr>
        <w:t>imon</w:t>
      </w:r>
      <w:r>
        <w:rPr>
          <w:rFonts w:ascii="Times New Roman" w:hAnsi="Times New Roman" w:cs="Times New Roman"/>
          <w:smallCaps/>
          <w:sz w:val="24"/>
          <w:szCs w:val="24"/>
        </w:rPr>
        <w:t xml:space="preserve"> </w:t>
      </w:r>
      <w:r w:rsidRPr="00DC0361">
        <w:rPr>
          <w:rFonts w:ascii="Times New Roman" w:hAnsi="Times New Roman" w:cs="Times New Roman"/>
          <w:sz w:val="24"/>
          <w:szCs w:val="24"/>
        </w:rPr>
        <w:t>Eszter</w:t>
      </w:r>
      <w:r w:rsidRPr="00FE5617">
        <w:rPr>
          <w:rFonts w:ascii="Times New Roman" w:hAnsi="Times New Roman" w:cs="Times New Roman"/>
          <w:sz w:val="24"/>
          <w:szCs w:val="24"/>
        </w:rPr>
        <w:t xml:space="preserve"> </w:t>
      </w:r>
      <w:r w:rsidRPr="00DC0361">
        <w:rPr>
          <w:rFonts w:ascii="Times New Roman" w:hAnsi="Times New Roman" w:cs="Times New Roman"/>
          <w:sz w:val="24"/>
          <w:szCs w:val="24"/>
        </w:rPr>
        <w:t xml:space="preserve">– </w:t>
      </w:r>
      <w:r>
        <w:rPr>
          <w:rFonts w:ascii="Times New Roman" w:hAnsi="Times New Roman" w:cs="Times New Roman"/>
          <w:sz w:val="24"/>
          <w:szCs w:val="24"/>
        </w:rPr>
        <w:t>S</w:t>
      </w:r>
      <w:r w:rsidRPr="00DC0361">
        <w:rPr>
          <w:rFonts w:ascii="Times New Roman" w:hAnsi="Times New Roman" w:cs="Times New Roman"/>
          <w:sz w:val="24"/>
          <w:szCs w:val="24"/>
        </w:rPr>
        <w:t>zabóné</w:t>
      </w:r>
      <w:r>
        <w:rPr>
          <w:rFonts w:ascii="Times New Roman" w:hAnsi="Times New Roman" w:cs="Times New Roman"/>
          <w:sz w:val="24"/>
          <w:szCs w:val="24"/>
        </w:rPr>
        <w:t xml:space="preserve"> László Lilla</w:t>
      </w:r>
      <w:r w:rsidRPr="00FE5617">
        <w:rPr>
          <w:rFonts w:ascii="Times New Roman" w:hAnsi="Times New Roman" w:cs="Times New Roman"/>
          <w:sz w:val="24"/>
          <w:szCs w:val="24"/>
        </w:rPr>
        <w:t xml:space="preserve">: </w:t>
      </w:r>
      <w:r>
        <w:rPr>
          <w:rFonts w:ascii="Times New Roman" w:hAnsi="Times New Roman" w:cs="Times New Roman"/>
          <w:sz w:val="24"/>
          <w:szCs w:val="24"/>
        </w:rPr>
        <w:t>A kisgyermek a családban</w:t>
      </w:r>
      <w:r w:rsidR="0049385C">
        <w:rPr>
          <w:rFonts w:ascii="Times New Roman" w:hAnsi="Times New Roman" w:cs="Times New Roman"/>
          <w:sz w:val="24"/>
          <w:szCs w:val="24"/>
        </w:rPr>
        <w:t xml:space="preserve">… </w:t>
      </w:r>
      <w:r>
        <w:rPr>
          <w:rFonts w:ascii="Times New Roman" w:hAnsi="Times New Roman" w:cs="Times New Roman"/>
          <w:sz w:val="24"/>
          <w:szCs w:val="24"/>
        </w:rPr>
        <w:t>104</w:t>
      </w:r>
      <w:r w:rsidR="000608B8">
        <w:rPr>
          <w:rFonts w:cs="Times New Roman"/>
          <w:sz w:val="24"/>
          <w:szCs w:val="24"/>
        </w:rPr>
        <w:t>–</w:t>
      </w:r>
      <w:r>
        <w:rPr>
          <w:rFonts w:ascii="Times New Roman" w:hAnsi="Times New Roman" w:cs="Times New Roman"/>
          <w:sz w:val="24"/>
          <w:szCs w:val="24"/>
        </w:rPr>
        <w:t>105</w:t>
      </w:r>
      <w:r w:rsidRPr="00FE5617">
        <w:rPr>
          <w:rFonts w:ascii="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5E6B"/>
    <w:multiLevelType w:val="hybridMultilevel"/>
    <w:tmpl w:val="38B25944"/>
    <w:lvl w:ilvl="0" w:tplc="D09A4B04">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 w15:restartNumberingAfterBreak="0">
    <w:nsid w:val="744C5A49"/>
    <w:multiLevelType w:val="hybridMultilevel"/>
    <w:tmpl w:val="F950F30C"/>
    <w:lvl w:ilvl="0" w:tplc="C480FCBE">
      <w:start w:val="1"/>
      <w:numFmt w:val="bullet"/>
      <w:lvlText w:val="•"/>
      <w:lvlJc w:val="left"/>
      <w:pPr>
        <w:tabs>
          <w:tab w:val="num" w:pos="720"/>
        </w:tabs>
        <w:ind w:left="720" w:hanging="360"/>
      </w:pPr>
      <w:rPr>
        <w:rFonts w:ascii="Arial" w:hAnsi="Arial" w:hint="default"/>
      </w:rPr>
    </w:lvl>
    <w:lvl w:ilvl="1" w:tplc="BA7A7EE4" w:tentative="1">
      <w:start w:val="1"/>
      <w:numFmt w:val="bullet"/>
      <w:lvlText w:val="•"/>
      <w:lvlJc w:val="left"/>
      <w:pPr>
        <w:tabs>
          <w:tab w:val="num" w:pos="1440"/>
        </w:tabs>
        <w:ind w:left="1440" w:hanging="360"/>
      </w:pPr>
      <w:rPr>
        <w:rFonts w:ascii="Arial" w:hAnsi="Arial" w:hint="default"/>
      </w:rPr>
    </w:lvl>
    <w:lvl w:ilvl="2" w:tplc="6496369E" w:tentative="1">
      <w:start w:val="1"/>
      <w:numFmt w:val="bullet"/>
      <w:lvlText w:val="•"/>
      <w:lvlJc w:val="left"/>
      <w:pPr>
        <w:tabs>
          <w:tab w:val="num" w:pos="2160"/>
        </w:tabs>
        <w:ind w:left="2160" w:hanging="360"/>
      </w:pPr>
      <w:rPr>
        <w:rFonts w:ascii="Arial" w:hAnsi="Arial" w:hint="default"/>
      </w:rPr>
    </w:lvl>
    <w:lvl w:ilvl="3" w:tplc="AC44243A" w:tentative="1">
      <w:start w:val="1"/>
      <w:numFmt w:val="bullet"/>
      <w:lvlText w:val="•"/>
      <w:lvlJc w:val="left"/>
      <w:pPr>
        <w:tabs>
          <w:tab w:val="num" w:pos="2880"/>
        </w:tabs>
        <w:ind w:left="2880" w:hanging="360"/>
      </w:pPr>
      <w:rPr>
        <w:rFonts w:ascii="Arial" w:hAnsi="Arial" w:hint="default"/>
      </w:rPr>
    </w:lvl>
    <w:lvl w:ilvl="4" w:tplc="1B38AF08" w:tentative="1">
      <w:start w:val="1"/>
      <w:numFmt w:val="bullet"/>
      <w:lvlText w:val="•"/>
      <w:lvlJc w:val="left"/>
      <w:pPr>
        <w:tabs>
          <w:tab w:val="num" w:pos="3600"/>
        </w:tabs>
        <w:ind w:left="3600" w:hanging="360"/>
      </w:pPr>
      <w:rPr>
        <w:rFonts w:ascii="Arial" w:hAnsi="Arial" w:hint="default"/>
      </w:rPr>
    </w:lvl>
    <w:lvl w:ilvl="5" w:tplc="537048C0" w:tentative="1">
      <w:start w:val="1"/>
      <w:numFmt w:val="bullet"/>
      <w:lvlText w:val="•"/>
      <w:lvlJc w:val="left"/>
      <w:pPr>
        <w:tabs>
          <w:tab w:val="num" w:pos="4320"/>
        </w:tabs>
        <w:ind w:left="4320" w:hanging="360"/>
      </w:pPr>
      <w:rPr>
        <w:rFonts w:ascii="Arial" w:hAnsi="Arial" w:hint="default"/>
      </w:rPr>
    </w:lvl>
    <w:lvl w:ilvl="6" w:tplc="774C1A44" w:tentative="1">
      <w:start w:val="1"/>
      <w:numFmt w:val="bullet"/>
      <w:lvlText w:val="•"/>
      <w:lvlJc w:val="left"/>
      <w:pPr>
        <w:tabs>
          <w:tab w:val="num" w:pos="5040"/>
        </w:tabs>
        <w:ind w:left="5040" w:hanging="360"/>
      </w:pPr>
      <w:rPr>
        <w:rFonts w:ascii="Arial" w:hAnsi="Arial" w:hint="default"/>
      </w:rPr>
    </w:lvl>
    <w:lvl w:ilvl="7" w:tplc="F1223D96" w:tentative="1">
      <w:start w:val="1"/>
      <w:numFmt w:val="bullet"/>
      <w:lvlText w:val="•"/>
      <w:lvlJc w:val="left"/>
      <w:pPr>
        <w:tabs>
          <w:tab w:val="num" w:pos="5760"/>
        </w:tabs>
        <w:ind w:left="5760" w:hanging="360"/>
      </w:pPr>
      <w:rPr>
        <w:rFonts w:ascii="Arial" w:hAnsi="Arial" w:hint="default"/>
      </w:rPr>
    </w:lvl>
    <w:lvl w:ilvl="8" w:tplc="28ACD9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EC"/>
    <w:rsid w:val="00011C68"/>
    <w:rsid w:val="0002537B"/>
    <w:rsid w:val="000608B8"/>
    <w:rsid w:val="00091830"/>
    <w:rsid w:val="000A6CAF"/>
    <w:rsid w:val="000F461D"/>
    <w:rsid w:val="00106947"/>
    <w:rsid w:val="0011397B"/>
    <w:rsid w:val="001176AF"/>
    <w:rsid w:val="00144273"/>
    <w:rsid w:val="00144F49"/>
    <w:rsid w:val="0014512F"/>
    <w:rsid w:val="00153DE9"/>
    <w:rsid w:val="0015625E"/>
    <w:rsid w:val="001567AD"/>
    <w:rsid w:val="00176580"/>
    <w:rsid w:val="001C30A8"/>
    <w:rsid w:val="001F0CCA"/>
    <w:rsid w:val="001F2DCD"/>
    <w:rsid w:val="0027402D"/>
    <w:rsid w:val="002924B7"/>
    <w:rsid w:val="002F07FD"/>
    <w:rsid w:val="002F520C"/>
    <w:rsid w:val="003162F9"/>
    <w:rsid w:val="00362DFA"/>
    <w:rsid w:val="003B3BDA"/>
    <w:rsid w:val="003D0175"/>
    <w:rsid w:val="003E19AE"/>
    <w:rsid w:val="003E515E"/>
    <w:rsid w:val="00411A71"/>
    <w:rsid w:val="00412EC6"/>
    <w:rsid w:val="0049385C"/>
    <w:rsid w:val="004A30E2"/>
    <w:rsid w:val="004C1FAC"/>
    <w:rsid w:val="004C73C8"/>
    <w:rsid w:val="0052705E"/>
    <w:rsid w:val="005706D4"/>
    <w:rsid w:val="00593EC7"/>
    <w:rsid w:val="00597E79"/>
    <w:rsid w:val="005A7AE1"/>
    <w:rsid w:val="005B4EE9"/>
    <w:rsid w:val="005C1006"/>
    <w:rsid w:val="005C117B"/>
    <w:rsid w:val="005D0552"/>
    <w:rsid w:val="005E0C9A"/>
    <w:rsid w:val="005E66F3"/>
    <w:rsid w:val="006244D7"/>
    <w:rsid w:val="00636955"/>
    <w:rsid w:val="006415E8"/>
    <w:rsid w:val="00666552"/>
    <w:rsid w:val="0067556C"/>
    <w:rsid w:val="00685207"/>
    <w:rsid w:val="007409EA"/>
    <w:rsid w:val="00775E09"/>
    <w:rsid w:val="007A715C"/>
    <w:rsid w:val="007C2750"/>
    <w:rsid w:val="00890BEF"/>
    <w:rsid w:val="008E2328"/>
    <w:rsid w:val="008F6A14"/>
    <w:rsid w:val="00915607"/>
    <w:rsid w:val="009378D3"/>
    <w:rsid w:val="00993F63"/>
    <w:rsid w:val="0099424D"/>
    <w:rsid w:val="009B4FE1"/>
    <w:rsid w:val="00A5675F"/>
    <w:rsid w:val="00A601E1"/>
    <w:rsid w:val="00AF646B"/>
    <w:rsid w:val="00B02133"/>
    <w:rsid w:val="00B437A0"/>
    <w:rsid w:val="00B44879"/>
    <w:rsid w:val="00B665AB"/>
    <w:rsid w:val="00B97467"/>
    <w:rsid w:val="00BC6109"/>
    <w:rsid w:val="00BD4874"/>
    <w:rsid w:val="00BF022F"/>
    <w:rsid w:val="00C03045"/>
    <w:rsid w:val="00C43403"/>
    <w:rsid w:val="00C63960"/>
    <w:rsid w:val="00C7285D"/>
    <w:rsid w:val="00CF1613"/>
    <w:rsid w:val="00D12033"/>
    <w:rsid w:val="00D32ED8"/>
    <w:rsid w:val="00D47574"/>
    <w:rsid w:val="00D55AA8"/>
    <w:rsid w:val="00D624CD"/>
    <w:rsid w:val="00DB3339"/>
    <w:rsid w:val="00DB3F6B"/>
    <w:rsid w:val="00E00AE5"/>
    <w:rsid w:val="00E233D2"/>
    <w:rsid w:val="00E66D69"/>
    <w:rsid w:val="00E730A9"/>
    <w:rsid w:val="00E73F2F"/>
    <w:rsid w:val="00E7649B"/>
    <w:rsid w:val="00EB5E84"/>
    <w:rsid w:val="00EC52EC"/>
    <w:rsid w:val="00F30B50"/>
    <w:rsid w:val="00F34ACD"/>
    <w:rsid w:val="00F37B34"/>
    <w:rsid w:val="00F43F82"/>
    <w:rsid w:val="00FE50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16C5"/>
  <w15:chartTrackingRefBased/>
  <w15:docId w15:val="{EB21A4CA-14CF-4050-8629-11E76272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5C1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11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semiHidden/>
    <w:unhideWhenUsed/>
    <w:rsid w:val="002F520C"/>
    <w:rPr>
      <w:vertAlign w:val="superscript"/>
    </w:rPr>
  </w:style>
  <w:style w:type="paragraph" w:customStyle="1" w:styleId="Lbjegyzetszveg1">
    <w:name w:val="Lábjegyzetszöveg1"/>
    <w:basedOn w:val="Norml"/>
    <w:next w:val="Lbjegyzetszveg"/>
    <w:link w:val="LbjegyzetszvegChar1"/>
    <w:uiPriority w:val="99"/>
    <w:unhideWhenUsed/>
    <w:rsid w:val="002F520C"/>
    <w:pPr>
      <w:spacing w:after="0" w:line="240" w:lineRule="auto"/>
    </w:pPr>
    <w:rPr>
      <w:rFonts w:ascii="Times New Roman" w:hAnsi="Times New Roman"/>
      <w:sz w:val="20"/>
      <w:szCs w:val="20"/>
    </w:rPr>
  </w:style>
  <w:style w:type="character" w:customStyle="1" w:styleId="LbjegyzetszvegChar1">
    <w:name w:val="Lábjegyzetszöveg Char1"/>
    <w:basedOn w:val="Bekezdsalapbettpusa"/>
    <w:link w:val="Lbjegyzetszveg1"/>
    <w:uiPriority w:val="99"/>
    <w:rsid w:val="002F520C"/>
    <w:rPr>
      <w:rFonts w:ascii="Times New Roman" w:hAnsi="Times New Roman"/>
      <w:sz w:val="20"/>
      <w:szCs w:val="20"/>
    </w:rPr>
  </w:style>
  <w:style w:type="table" w:customStyle="1" w:styleId="Rcsostblzat1">
    <w:name w:val="Rácsos táblázat1"/>
    <w:basedOn w:val="Normltblzat"/>
    <w:next w:val="Rcsostblzat"/>
    <w:uiPriority w:val="39"/>
    <w:rsid w:val="002F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hivatkozs1">
    <w:name w:val="Hiperhivatkozás1"/>
    <w:basedOn w:val="Bekezdsalapbettpusa"/>
    <w:uiPriority w:val="99"/>
    <w:unhideWhenUsed/>
    <w:rsid w:val="002F520C"/>
    <w:rPr>
      <w:color w:val="0563C1"/>
      <w:u w:val="single"/>
    </w:rPr>
  </w:style>
  <w:style w:type="paragraph" w:styleId="Lbjegyzetszveg">
    <w:name w:val="footnote text"/>
    <w:basedOn w:val="Norml"/>
    <w:link w:val="LbjegyzetszvegChar"/>
    <w:uiPriority w:val="99"/>
    <w:unhideWhenUsed/>
    <w:rsid w:val="002F520C"/>
    <w:pPr>
      <w:spacing w:after="0" w:line="240" w:lineRule="auto"/>
    </w:pPr>
    <w:rPr>
      <w:sz w:val="20"/>
      <w:szCs w:val="20"/>
    </w:rPr>
  </w:style>
  <w:style w:type="character" w:customStyle="1" w:styleId="LbjegyzetszvegChar">
    <w:name w:val="Lábjegyzetszöveg Char"/>
    <w:basedOn w:val="Bekezdsalapbettpusa"/>
    <w:link w:val="Lbjegyzetszveg"/>
    <w:uiPriority w:val="99"/>
    <w:rsid w:val="002F520C"/>
    <w:rPr>
      <w:sz w:val="20"/>
      <w:szCs w:val="20"/>
    </w:rPr>
  </w:style>
  <w:style w:type="table" w:styleId="Rcsostblzat">
    <w:name w:val="Table Grid"/>
    <w:basedOn w:val="Normltblzat"/>
    <w:uiPriority w:val="39"/>
    <w:rsid w:val="002F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F520C"/>
    <w:rPr>
      <w:color w:val="0563C1" w:themeColor="hyperlink"/>
      <w:u w:val="single"/>
    </w:rPr>
  </w:style>
  <w:style w:type="paragraph" w:styleId="TJ1">
    <w:name w:val="toc 1"/>
    <w:basedOn w:val="Norml"/>
    <w:next w:val="Norml"/>
    <w:autoRedefine/>
    <w:uiPriority w:val="39"/>
    <w:unhideWhenUsed/>
    <w:rsid w:val="003E515E"/>
    <w:pPr>
      <w:spacing w:after="100"/>
    </w:pPr>
  </w:style>
  <w:style w:type="paragraph" w:styleId="TJ2">
    <w:name w:val="toc 2"/>
    <w:basedOn w:val="Norml"/>
    <w:next w:val="Norml"/>
    <w:autoRedefine/>
    <w:uiPriority w:val="39"/>
    <w:unhideWhenUsed/>
    <w:rsid w:val="003E515E"/>
    <w:pPr>
      <w:spacing w:after="100"/>
      <w:ind w:left="220"/>
    </w:pPr>
  </w:style>
  <w:style w:type="paragraph" w:styleId="TJ3">
    <w:name w:val="toc 3"/>
    <w:basedOn w:val="Norml"/>
    <w:next w:val="Norml"/>
    <w:autoRedefine/>
    <w:uiPriority w:val="39"/>
    <w:unhideWhenUsed/>
    <w:rsid w:val="00412EC6"/>
    <w:pPr>
      <w:tabs>
        <w:tab w:val="right" w:leader="dot" w:pos="10456"/>
      </w:tabs>
      <w:spacing w:after="100"/>
      <w:ind w:left="220"/>
    </w:pPr>
  </w:style>
  <w:style w:type="character" w:customStyle="1" w:styleId="Cmsor1Char">
    <w:name w:val="Címsor 1 Char"/>
    <w:basedOn w:val="Bekezdsalapbettpusa"/>
    <w:link w:val="Cmsor1"/>
    <w:uiPriority w:val="9"/>
    <w:rsid w:val="005C117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117B"/>
    <w:rPr>
      <w:rFonts w:asciiTheme="majorHAnsi" w:eastAsiaTheme="majorEastAsia" w:hAnsiTheme="majorHAnsi" w:cstheme="majorBidi"/>
      <w:color w:val="2E74B5" w:themeColor="accent1" w:themeShade="BF"/>
      <w:sz w:val="26"/>
      <w:szCs w:val="26"/>
    </w:rPr>
  </w:style>
  <w:style w:type="paragraph" w:styleId="Listaszerbekezds">
    <w:name w:val="List Paragraph"/>
    <w:basedOn w:val="Norml"/>
    <w:uiPriority w:val="34"/>
    <w:qFormat/>
    <w:rsid w:val="00DB3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55453">
      <w:bodyDiv w:val="1"/>
      <w:marLeft w:val="0"/>
      <w:marRight w:val="0"/>
      <w:marTop w:val="0"/>
      <w:marBottom w:val="0"/>
      <w:divBdr>
        <w:top w:val="none" w:sz="0" w:space="0" w:color="auto"/>
        <w:left w:val="none" w:sz="0" w:space="0" w:color="auto"/>
        <w:bottom w:val="none" w:sz="0" w:space="0" w:color="auto"/>
        <w:right w:val="none" w:sz="0" w:space="0" w:color="auto"/>
      </w:divBdr>
      <w:divsChild>
        <w:div w:id="326858935">
          <w:marLeft w:val="360"/>
          <w:marRight w:val="0"/>
          <w:marTop w:val="200"/>
          <w:marBottom w:val="0"/>
          <w:divBdr>
            <w:top w:val="none" w:sz="0" w:space="0" w:color="auto"/>
            <w:left w:val="none" w:sz="0" w:space="0" w:color="auto"/>
            <w:bottom w:val="none" w:sz="0" w:space="0" w:color="auto"/>
            <w:right w:val="none" w:sz="0" w:space="0" w:color="auto"/>
          </w:divBdr>
        </w:div>
      </w:divsChild>
    </w:div>
    <w:div w:id="1128009328">
      <w:bodyDiv w:val="1"/>
      <w:marLeft w:val="0"/>
      <w:marRight w:val="0"/>
      <w:marTop w:val="0"/>
      <w:marBottom w:val="0"/>
      <w:divBdr>
        <w:top w:val="none" w:sz="0" w:space="0" w:color="auto"/>
        <w:left w:val="none" w:sz="0" w:space="0" w:color="auto"/>
        <w:bottom w:val="none" w:sz="0" w:space="0" w:color="auto"/>
        <w:right w:val="none" w:sz="0" w:space="0" w:color="auto"/>
      </w:divBdr>
      <w:divsChild>
        <w:div w:id="568929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4488</Words>
  <Characters>30975</Characters>
  <Application>Microsoft Office Word</Application>
  <DocSecurity>0</DocSecurity>
  <Lines>258</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RPI</dc:creator>
  <cp:keywords/>
  <dc:description/>
  <cp:lastModifiedBy>RPI</cp:lastModifiedBy>
  <cp:revision>2</cp:revision>
  <dcterms:created xsi:type="dcterms:W3CDTF">2025-11-25T11:24:00Z</dcterms:created>
  <dcterms:modified xsi:type="dcterms:W3CDTF">2025-11-25T11:24:00Z</dcterms:modified>
</cp:coreProperties>
</file>