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11" w:rsidRPr="00905311" w:rsidRDefault="00905311" w:rsidP="0090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5311">
        <w:rPr>
          <w:rFonts w:ascii="Times New Roman" w:hAnsi="Times New Roman" w:cs="Times New Roman"/>
          <w:b/>
          <w:sz w:val="24"/>
          <w:szCs w:val="24"/>
        </w:rPr>
        <w:t>A forrás</w:t>
      </w:r>
    </w:p>
    <w:p w:rsidR="00905311" w:rsidRPr="00905311" w:rsidRDefault="00905311" w:rsidP="0090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11">
        <w:rPr>
          <w:rFonts w:ascii="Times New Roman" w:hAnsi="Times New Roman" w:cs="Times New Roman"/>
          <w:b/>
          <w:sz w:val="24"/>
          <w:szCs w:val="24"/>
        </w:rPr>
        <w:t xml:space="preserve">(The </w:t>
      </w:r>
      <w:proofErr w:type="spellStart"/>
      <w:r w:rsidRPr="00905311">
        <w:rPr>
          <w:rFonts w:ascii="Times New Roman" w:hAnsi="Times New Roman" w:cs="Times New Roman"/>
          <w:b/>
          <w:sz w:val="24"/>
          <w:szCs w:val="24"/>
        </w:rPr>
        <w:t>Fountain</w:t>
      </w:r>
      <w:proofErr w:type="spellEnd"/>
      <w:r w:rsidRPr="00905311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11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 amerikai sci-fi,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>, 96 perc, 2006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Dolby Digital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11">
        <w:rPr>
          <w:rFonts w:ascii="Times New Roman" w:hAnsi="Times New Roman" w:cs="Times New Roman"/>
          <w:sz w:val="24"/>
          <w:szCs w:val="24"/>
        </w:rPr>
        <w:t>rendező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Darren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Aronofsky</w:t>
      </w:r>
      <w:proofErr w:type="spellEnd"/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11">
        <w:rPr>
          <w:rFonts w:ascii="Times New Roman" w:hAnsi="Times New Roman" w:cs="Times New Roman"/>
          <w:sz w:val="24"/>
          <w:szCs w:val="24"/>
        </w:rPr>
        <w:t>szereplő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(k): Hugh Jackman,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Rachel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Weisz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Filmleírás: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Létezik-e az örök élet, és az örök fiatalság titka? Meg lehet-e állítani az agytumor növekedését? Mit tehet egy orvos, ha szeretett felesége élete a tét, s minél hamarabb meg kell találnia az ellenszert.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A film három különböző korban játszódik egyszerre. A 16. század Spanyolországában, napjaink Amerikájában, s a 26. században. A kérdés végig ugyanaz: hogyan lehet szembenézni a halállal és létezik-e az örök élet?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Izzy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>, a haldokló feleség elfogadta a sorsát, férje azonban képtelen szembenézni vele. Az ő belső küzdelmeit ábrázolja főként a film, melyben szeretetből fakadó féltés, az ismeretlentől való félelem, s a mindenáron győzni akarás is megjelenik.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A feldolgozás érdekes, bár elvont. Keverednek benne a keresztyén, maja és buddhista elemek, de ezeket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helyretéve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egy ifjúsági óra keretén belül a halál, haldoklás témaköre jól feldolgozható általa.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Korosztályi javaslat: 16-18 év fölött az </w:t>
      </w:r>
      <w:proofErr w:type="gramStart"/>
      <w:r w:rsidRPr="00905311">
        <w:rPr>
          <w:rFonts w:ascii="Times New Roman" w:hAnsi="Times New Roman" w:cs="Times New Roman"/>
          <w:sz w:val="24"/>
          <w:szCs w:val="24"/>
        </w:rPr>
        <w:t>absztrakt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 gondolkodásmód miatt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Földolgozási javaslatok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Téma: “Meghalni egészen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másâ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>€¦”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Megfigyelési szempontok: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Melyek a közös pontok a három különböző idősíkban játszódó eseményekben?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Mit és hogyan keres a főhős, a “kapitány”?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Hogyan néz szembe a halállal a súlyos beteg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Izzy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>, s hogyan néz szembe vele férje?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Keressük meg a filmben található keresztyén és nem keresztyén elemeket!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Megjegyzés: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A téma rendkívül nyomasztó, bár maga a film nem taglózza le teljesen a nézőket, inkább elgondolkodtat. Ugyanakkor az </w:t>
      </w:r>
      <w:proofErr w:type="gramStart"/>
      <w:r w:rsidRPr="00905311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 fellendítésére, s a depressziós hangulat elkerülése miatt szükség van a film után feloldásra. Általában, az ilyen jellegű témák már a feldolgozás során is, nemcsak majd annak a végén igénylik az enyhítést, feloldást.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Erre jó megoldást jelenthet, ha a film megnézése után tartunk 5-10 perc szünetet. Ez alatt az idő alatt önmagukban is rendezhetik a látottakat a nézők, s akiknek szükségük van rá, kis csoportban meg is beszélhetik. Teljesen tegyük szabaddá ezt a néhány percet a számukra, hadd menjenek ki a friss levegőre, s hadd dolgozzák föl a látottakat. Ezzel szabadabbá válhat az ezután következő beszélgetés is.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Ha viszont tartunk szünetet, akkor </w:t>
      </w:r>
      <w:proofErr w:type="gramStart"/>
      <w:r w:rsidRPr="00905311">
        <w:rPr>
          <w:rFonts w:ascii="Times New Roman" w:hAnsi="Times New Roman" w:cs="Times New Roman"/>
          <w:sz w:val="24"/>
          <w:szCs w:val="24"/>
        </w:rPr>
        <w:t>közvetlenül után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 a szükséges megkérdeznünk a jelenlévőket, hogy egy-egy mondatban foglalják össze, mit is mondott számukra a látott film. Ez visszazökkentheti őket az adott témához.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Játék: bibliai </w:t>
      </w:r>
      <w:proofErr w:type="gramStart"/>
      <w:r w:rsidRPr="0090531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>gyűjtés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Forrás: -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Körülmények: csoportmunka 3-4 fős csoportok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Eszközök: Biblia, papír, írószer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lastRenderedPageBreak/>
        <w:t xml:space="preserve">Leírás: Lehetőleg előre összeszedett bibliai igehelyek alapján a csoportok gyűjtsenek </w:t>
      </w:r>
      <w:proofErr w:type="gramStart"/>
      <w:r w:rsidRPr="00905311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 arról, hogy mit mond a Biblia a halálról. Ezt aztán néhány mondatban fogalmazzák meg, majd tegyék föl egy táblára.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11">
        <w:rPr>
          <w:rFonts w:ascii="Times New Roman" w:hAnsi="Times New Roman" w:cs="Times New Roman"/>
          <w:sz w:val="24"/>
          <w:szCs w:val="24"/>
        </w:rPr>
        <w:t>Ezután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 végig lehet gondolni, hogy keresztyén emberként hogyan beszélgettünk volna a halálról a filmbeli orvossal, a feleségével, hogyan vigasztalnánk a haldoklót, vagy éppen gyászolót.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Nagyon fontos, hogy legyen egy olyan csoport, mely a feltámadásról ír fel </w:t>
      </w:r>
      <w:proofErr w:type="gramStart"/>
      <w:r w:rsidRPr="00905311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>. Ezzel ugyanis rá tudunk mutatni arra, hogy Isten szándéka nem az örök halál az emberrel.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Igemagyarázathoz, beszélgetéshez használható bibliai igehelyek, (a teljesség igénye nélkül):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1Móz 5,5; 1Móz 3,19; 1Móz 25, 8;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Jób 42,17;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Zsolt 6,6; Zsolt 23,4; Zsolt 30,4; Zsolt 86,13; Zsolt 49,18; Zsolt 73,26; Zsolt 89,49; Zsolt 90, 3. 9. 10-12; Zsolt 102,25; Zsolt 115, 17.18.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Préd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3,2;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Préd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12,7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Ézs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38, 18.19;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11">
        <w:rPr>
          <w:rFonts w:ascii="Times New Roman" w:hAnsi="Times New Roman" w:cs="Times New Roman"/>
          <w:sz w:val="24"/>
          <w:szCs w:val="24"/>
        </w:rPr>
        <w:t>Jer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 xml:space="preserve"> 15,2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Dán 12,2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Ám 9,10;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Luk 12,20;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ev. 5,24;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ev. 11,25-26;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ev. 8,51.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Róma 6,23; Róma 8,6; Róma 8,38-39; Róma 14,8;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1Kor 14,51.52.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2Kor 5,1-3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1,21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2,19-20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1Jn 3,14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Zsid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9,27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Jel 14,13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Feltámadás történetek: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Naini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ifjú,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Sareptai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özvegy fia, Lázár,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Jairus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lánya, Tábita feltámasztása,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Eutikosz</w:t>
      </w:r>
      <w:proofErr w:type="spellEnd"/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Ézs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25,8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1Kor 15,26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Jel31,3-4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Jézus halála: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Mt 20,17-19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ev. 10,15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Róma 4,25; Róma 6,3; Róma 7,4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1Kor 15,4; 1Kor 5,7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2Kor 5.14-15; 2Kor 11,26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2, 7.8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2,21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1,22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2Tim 1,10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1Thessz 5,10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1Pét 3,18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Zsid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2,9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Felkészüléshez ajánlott segédanyag: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lastRenderedPageBreak/>
        <w:t xml:space="preserve">Bodó Sára: A gyász, mint a keresztyén ember </w:t>
      </w:r>
      <w:proofErr w:type="gramStart"/>
      <w:r w:rsidRPr="00905311">
        <w:rPr>
          <w:rFonts w:ascii="Times New Roman" w:hAnsi="Times New Roman" w:cs="Times New Roman"/>
          <w:sz w:val="24"/>
          <w:szCs w:val="24"/>
        </w:rPr>
        <w:t>krízise</w:t>
      </w:r>
      <w:proofErr w:type="gramEnd"/>
      <w:r w:rsidRPr="00905311">
        <w:rPr>
          <w:rFonts w:ascii="Times New Roman" w:hAnsi="Times New Roman" w:cs="Times New Roman"/>
          <w:sz w:val="24"/>
          <w:szCs w:val="24"/>
        </w:rPr>
        <w:t>, és a lelkigondozás lehetőségei. Debreceni Református Kollégium, Debrecen, 2002.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Polcz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Alaine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>: Ideje a meghalásnak, Pont Kiadó, Budapest, 1998.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Polcz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Alaine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>: Kit siratok, mit siratok? Jelenkor Kiadó, Pécs, 2003.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Letakart tükör, halál, temetkezés, gyász, Helikon Kiadó, Budapest, 2001.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 xml:space="preserve">Marie de </w:t>
      </w:r>
      <w:proofErr w:type="spellStart"/>
      <w:r w:rsidRPr="00905311">
        <w:rPr>
          <w:rFonts w:ascii="Times New Roman" w:hAnsi="Times New Roman" w:cs="Times New Roman"/>
          <w:sz w:val="24"/>
          <w:szCs w:val="24"/>
        </w:rPr>
        <w:t>Hennezel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>: A meghitt halál, Európa Könyvkiadó, Budapest, 1997.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11">
        <w:rPr>
          <w:rFonts w:ascii="Times New Roman" w:hAnsi="Times New Roman" w:cs="Times New Roman"/>
          <w:sz w:val="24"/>
          <w:szCs w:val="24"/>
        </w:rPr>
        <w:t>Hegedűs Katalin: Az emberhez méltó halál: Hospice, Osiris, Budapest, 2000.</w:t>
      </w:r>
    </w:p>
    <w:p w:rsidR="00905311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B3" w:rsidRPr="00905311" w:rsidRDefault="00905311" w:rsidP="0090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11">
        <w:rPr>
          <w:rFonts w:ascii="Times New Roman" w:hAnsi="Times New Roman" w:cs="Times New Roman"/>
          <w:sz w:val="24"/>
          <w:szCs w:val="24"/>
        </w:rPr>
        <w:t>Verena</w:t>
      </w:r>
      <w:proofErr w:type="spellEnd"/>
      <w:r w:rsidRPr="00905311">
        <w:rPr>
          <w:rFonts w:ascii="Times New Roman" w:hAnsi="Times New Roman" w:cs="Times New Roman"/>
          <w:sz w:val="24"/>
          <w:szCs w:val="24"/>
        </w:rPr>
        <w:t xml:space="preserve"> Kast: A gyász, Park, Budapest, 2002.</w:t>
      </w:r>
    </w:p>
    <w:sectPr w:rsidR="00843FB3" w:rsidRPr="0090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1"/>
    <w:rsid w:val="00843FB3"/>
    <w:rsid w:val="009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91F8-EF70-48BF-BBAA-A35CB3C9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2023-06-16T16:13:00Z</dcterms:created>
  <dcterms:modified xsi:type="dcterms:W3CDTF">2023-06-16T16:15:00Z</dcterms:modified>
</cp:coreProperties>
</file>